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4A665BC"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sidR="00C654F2">
        <w:rPr>
          <w:rFonts w:eastAsia="SimSun" w:cs="Arial"/>
          <w:b/>
          <w:sz w:val="24"/>
          <w:szCs w:val="24"/>
          <w:lang w:eastAsia="zh-CN"/>
        </w:rPr>
        <w:t>9</w:t>
      </w:r>
      <w:r w:rsidR="000A231E" w:rsidRPr="00121C7F">
        <w:rPr>
          <w:rFonts w:hint="eastAsia"/>
          <w:b/>
          <w:sz w:val="24"/>
          <w:szCs w:val="24"/>
          <w:lang w:eastAsia="ko-KR"/>
        </w:rPr>
        <w:tab/>
      </w:r>
      <w:r w:rsidR="00E2440E" w:rsidRPr="00E2440E">
        <w:rPr>
          <w:b/>
          <w:sz w:val="24"/>
          <w:szCs w:val="24"/>
          <w:lang w:eastAsia="ko-KR"/>
        </w:rPr>
        <w:t>R4-2318666</w:t>
      </w:r>
    </w:p>
    <w:bookmarkEnd w:id="2"/>
    <w:bookmarkEnd w:id="3"/>
    <w:p w14:paraId="1158BB90" w14:textId="6E83057D" w:rsidR="000A231E" w:rsidRDefault="002D2879" w:rsidP="000A231E">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1904AFB9"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FE3806">
        <w:rPr>
          <w:rFonts w:ascii="Arial" w:hAnsi="Arial"/>
          <w:sz w:val="24"/>
        </w:rPr>
        <w:t>9.6.6</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E38CEB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0126C3" w:rsidRPr="000126C3">
        <w:rPr>
          <w:rFonts w:ascii="Arial" w:hAnsi="Arial"/>
          <w:bCs/>
          <w:sz w:val="24"/>
        </w:rPr>
        <w:t>Workplan on demodulation requirements for IoT-NTN enhancement</w:t>
      </w:r>
    </w:p>
    <w:p w14:paraId="38A807BD" w14:textId="2D440769"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42041C" w:rsidRPr="0042041C">
        <w:rPr>
          <w:rFonts w:ascii="Arial" w:hAnsi="Arial"/>
          <w:sz w:val="24"/>
        </w:rPr>
        <w:t>Approval</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E9B00F1" w14:textId="721237D3" w:rsidR="00AC2476" w:rsidRDefault="00AC2476" w:rsidP="00AC2476">
      <w:pPr>
        <w:pStyle w:val="Default"/>
        <w:spacing w:after="120"/>
        <w:jc w:val="both"/>
        <w:rPr>
          <w:rFonts w:ascii="Times New Roman" w:eastAsiaTheme="minorEastAsia" w:hAnsi="Times New Roman" w:cs="Times New Roman"/>
          <w:color w:val="auto"/>
          <w:sz w:val="20"/>
          <w:szCs w:val="20"/>
          <w:lang w:eastAsia="zh-TW"/>
        </w:rPr>
      </w:pPr>
      <w:r w:rsidRPr="00AC2476">
        <w:rPr>
          <w:rFonts w:ascii="Times New Roman" w:eastAsiaTheme="minorEastAsia" w:hAnsi="Times New Roman" w:cs="Times New Roman"/>
          <w:color w:val="auto"/>
          <w:sz w:val="20"/>
          <w:szCs w:val="20"/>
          <w:lang w:eastAsia="zh-TW"/>
        </w:rPr>
        <w:t xml:space="preserve">According to the latest WID for </w:t>
      </w:r>
      <w:r w:rsidR="005511B5" w:rsidRPr="005511B5">
        <w:rPr>
          <w:rFonts w:ascii="Times New Roman" w:eastAsiaTheme="minorEastAsia" w:hAnsi="Times New Roman" w:cs="Times New Roman"/>
          <w:color w:val="auto"/>
          <w:sz w:val="20"/>
          <w:szCs w:val="20"/>
          <w:lang w:eastAsia="zh-TW"/>
        </w:rPr>
        <w:t>IoT NTN enhancements</w:t>
      </w:r>
      <w:r w:rsidR="005511B5">
        <w:rPr>
          <w:rFonts w:ascii="Times New Roman" w:eastAsiaTheme="minorEastAsia" w:hAnsi="Times New Roman" w:cs="Times New Roman"/>
          <w:color w:val="auto"/>
          <w:sz w:val="20"/>
          <w:szCs w:val="20"/>
          <w:lang w:eastAsia="zh-TW"/>
        </w:rPr>
        <w:t xml:space="preserve"> (</w:t>
      </w:r>
      <w:r w:rsidR="005511B5" w:rsidRPr="005511B5">
        <w:rPr>
          <w:rFonts w:ascii="Times New Roman" w:eastAsiaTheme="minorEastAsia" w:hAnsi="Times New Roman" w:cs="Times New Roman"/>
          <w:color w:val="auto"/>
          <w:sz w:val="20"/>
          <w:szCs w:val="20"/>
          <w:lang w:eastAsia="zh-TW"/>
        </w:rPr>
        <w:t>IoT_NTN_enh</w:t>
      </w:r>
      <w:r w:rsidR="005511B5">
        <w:rPr>
          <w:rFonts w:ascii="Times New Roman" w:eastAsiaTheme="minorEastAsia" w:hAnsi="Times New Roman" w:cs="Times New Roman"/>
          <w:color w:val="auto"/>
          <w:sz w:val="20"/>
          <w:szCs w:val="20"/>
          <w:lang w:eastAsia="zh-TW"/>
        </w:rPr>
        <w:t>)</w:t>
      </w:r>
      <w:r w:rsidRPr="00AC2476">
        <w:rPr>
          <w:rFonts w:ascii="Times New Roman" w:eastAsiaTheme="minorEastAsia" w:hAnsi="Times New Roman" w:cs="Times New Roman"/>
          <w:color w:val="auto"/>
          <w:sz w:val="20"/>
          <w:szCs w:val="20"/>
          <w:lang w:eastAsia="zh-TW"/>
        </w:rPr>
        <w:t xml:space="preserve"> [1], the objectives are as follows:</w:t>
      </w:r>
    </w:p>
    <w:tbl>
      <w:tblPr>
        <w:tblStyle w:val="a9"/>
        <w:tblpPr w:leftFromText="180" w:rightFromText="180" w:vertAnchor="text" w:tblpY="1"/>
        <w:tblOverlap w:val="never"/>
        <w:tblW w:w="0" w:type="auto"/>
        <w:tblLook w:val="04A0" w:firstRow="1" w:lastRow="0" w:firstColumn="1" w:lastColumn="0" w:noHBand="0" w:noVBand="1"/>
      </w:tblPr>
      <w:tblGrid>
        <w:gridCol w:w="9629"/>
      </w:tblGrid>
      <w:tr w:rsidR="00AC2476" w14:paraId="55970B6A" w14:textId="77777777" w:rsidTr="00AC2476">
        <w:tc>
          <w:tcPr>
            <w:tcW w:w="9629" w:type="dxa"/>
          </w:tcPr>
          <w:p w14:paraId="546EDCB4" w14:textId="48428987" w:rsidR="00AC2476" w:rsidRPr="00DB23AB" w:rsidRDefault="00AC2476" w:rsidP="00DB23AB">
            <w:pPr>
              <w:keepNext/>
              <w:keepLines/>
              <w:overflowPunct w:val="0"/>
              <w:autoSpaceDE w:val="0"/>
              <w:autoSpaceDN w:val="0"/>
              <w:adjustRightInd w:val="0"/>
              <w:spacing w:before="120"/>
              <w:ind w:left="1134" w:hanging="1134"/>
              <w:jc w:val="both"/>
              <w:textAlignment w:val="baseline"/>
              <w:outlineLvl w:val="2"/>
              <w:rPr>
                <w:rFonts w:ascii="Arial" w:hAnsi="Arial"/>
                <w:color w:val="0000FF"/>
                <w:sz w:val="28"/>
              </w:rPr>
            </w:pPr>
            <w:r w:rsidRPr="008D40D8">
              <w:rPr>
                <w:rFonts w:ascii="Arial" w:eastAsia="Times New Roman" w:hAnsi="Arial"/>
                <w:color w:val="0000FF"/>
                <w:sz w:val="28"/>
              </w:rPr>
              <w:t>4.1</w:t>
            </w:r>
            <w:r w:rsidRPr="008D40D8">
              <w:rPr>
                <w:rFonts w:ascii="Arial" w:eastAsia="Times New Roman" w:hAnsi="Arial"/>
                <w:color w:val="0000FF"/>
                <w:sz w:val="28"/>
              </w:rPr>
              <w:tab/>
              <w:t>Objective of SI or Core part WI or Testing part WI</w:t>
            </w:r>
          </w:p>
          <w:p w14:paraId="3C15D542" w14:textId="77777777" w:rsidR="00AC2476" w:rsidRPr="008D40D8" w:rsidRDefault="00AC2476" w:rsidP="00AC2476">
            <w:pPr>
              <w:overflowPunct w:val="0"/>
              <w:autoSpaceDE w:val="0"/>
              <w:autoSpaceDN w:val="0"/>
              <w:adjustRightInd w:val="0"/>
              <w:jc w:val="both"/>
              <w:textAlignment w:val="baseline"/>
              <w:rPr>
                <w:rFonts w:eastAsia="Times New Roman"/>
              </w:rPr>
            </w:pPr>
            <w:r w:rsidRPr="008D40D8">
              <w:rPr>
                <w:rFonts w:eastAsia="Times New Roman"/>
              </w:rPr>
              <w:t>The work item aims to specify further enhancements for E-UTRA (LTE-RAN) based NTN (non-terrestrial networks) according to the following assumptions:</w:t>
            </w:r>
          </w:p>
          <w:p w14:paraId="2CA32616"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GEO and NGSO (LEO and MEO).</w:t>
            </w:r>
          </w:p>
          <w:p w14:paraId="09F8DD0E"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bCs/>
              </w:rPr>
            </w:pPr>
            <w:r w:rsidRPr="008D40D8">
              <w:rPr>
                <w:rFonts w:eastAsia="Times New Roman"/>
              </w:rPr>
              <w:t>-</w:t>
            </w:r>
            <w:r w:rsidRPr="008D40D8">
              <w:rPr>
                <w:rFonts w:eastAsia="Times New Roman"/>
              </w:rPr>
              <w:tab/>
            </w:r>
            <w:r w:rsidRPr="008D40D8">
              <w:rPr>
                <w:rFonts w:eastAsia="Times New Roman"/>
                <w:bCs/>
              </w:rPr>
              <w:t>Earth fixed Tracking area. Earth fixed &amp; Earth moving cells for NGSO</w:t>
            </w:r>
          </w:p>
          <w:p w14:paraId="2B452B5E"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bCs/>
              </w:rPr>
            </w:pPr>
            <w:r w:rsidRPr="008D40D8">
              <w:rPr>
                <w:rFonts w:eastAsia="Times New Roman"/>
                <w:bCs/>
              </w:rPr>
              <w:t>-</w:t>
            </w:r>
            <w:r w:rsidRPr="008D40D8">
              <w:rPr>
                <w:rFonts w:eastAsia="Times New Roman"/>
                <w:bCs/>
              </w:rPr>
              <w:tab/>
              <w:t>FDD mode</w:t>
            </w:r>
          </w:p>
          <w:p w14:paraId="179D815A"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bCs/>
              </w:rPr>
            </w:pPr>
            <w:r w:rsidRPr="008D40D8">
              <w:rPr>
                <w:rFonts w:eastAsia="Times New Roman"/>
                <w:bCs/>
              </w:rPr>
              <w:t>-</w:t>
            </w:r>
            <w:r w:rsidRPr="008D40D8">
              <w:rPr>
                <w:rFonts w:eastAsia="Times New Roman"/>
                <w:bCs/>
              </w:rPr>
              <w:tab/>
              <w:t>UEs with GNSS capabilities</w:t>
            </w:r>
          </w:p>
          <w:p w14:paraId="1078291F" w14:textId="77777777" w:rsidR="00AC2476" w:rsidRPr="008D40D8" w:rsidRDefault="00AC2476" w:rsidP="00AC2476">
            <w:pPr>
              <w:overflowPunct w:val="0"/>
              <w:autoSpaceDE w:val="0"/>
              <w:autoSpaceDN w:val="0"/>
              <w:adjustRightInd w:val="0"/>
              <w:jc w:val="both"/>
              <w:textAlignment w:val="baseline"/>
              <w:rPr>
                <w:rFonts w:eastAsia="Times New Roman"/>
                <w:bCs/>
              </w:rPr>
            </w:pPr>
          </w:p>
          <w:p w14:paraId="6CCE526A" w14:textId="77777777" w:rsidR="00AC2476" w:rsidRPr="008D40D8" w:rsidRDefault="00AC2476" w:rsidP="00AC2476">
            <w:pPr>
              <w:overflowPunct w:val="0"/>
              <w:autoSpaceDE w:val="0"/>
              <w:autoSpaceDN w:val="0"/>
              <w:adjustRightInd w:val="0"/>
              <w:jc w:val="both"/>
              <w:textAlignment w:val="baseline"/>
              <w:rPr>
                <w:rFonts w:eastAsia="Times New Roman"/>
              </w:rPr>
            </w:pPr>
            <w:r w:rsidRPr="008D40D8">
              <w:rPr>
                <w:rFonts w:eastAsia="Times New Roman"/>
              </w:rPr>
              <w:t>The detailed objectives are to specify enhanced NB-IoT NTN and eMTC NTN radio interfaces and E-UTRAN/NG-RAN as follows:</w:t>
            </w:r>
          </w:p>
          <w:p w14:paraId="423CA9A3" w14:textId="77777777" w:rsidR="00AC2476" w:rsidRPr="008D40D8" w:rsidRDefault="00AC2476" w:rsidP="00AC2476">
            <w:pPr>
              <w:overflowPunct w:val="0"/>
              <w:autoSpaceDE w:val="0"/>
              <w:autoSpaceDN w:val="0"/>
              <w:adjustRightInd w:val="0"/>
              <w:jc w:val="both"/>
              <w:textAlignment w:val="baseline"/>
              <w:rPr>
                <w:rFonts w:eastAsia="Times New Roman"/>
              </w:rPr>
            </w:pPr>
          </w:p>
          <w:p w14:paraId="2C44B93E" w14:textId="77777777" w:rsidR="00AC2476" w:rsidRPr="008D40D8" w:rsidRDefault="00AC2476" w:rsidP="00AC2476">
            <w:pPr>
              <w:overflowPunct w:val="0"/>
              <w:autoSpaceDE w:val="0"/>
              <w:autoSpaceDN w:val="0"/>
              <w:adjustRightInd w:val="0"/>
              <w:jc w:val="both"/>
              <w:textAlignment w:val="baseline"/>
              <w:rPr>
                <w:rFonts w:eastAsia="Times New Roman"/>
              </w:rPr>
            </w:pPr>
            <w:r w:rsidRPr="008D40D8">
              <w:rPr>
                <w:rFonts w:eastAsia="Times New Roman"/>
              </w:rPr>
              <w:t>4.1.1</w:t>
            </w:r>
            <w:r w:rsidRPr="008D40D8">
              <w:rPr>
                <w:rFonts w:eastAsia="Times New Roman"/>
              </w:rPr>
              <w:tab/>
              <w:t>IoT-NTN Performance Enhancements in Rel-18 to address remaining issues from Rel-17</w:t>
            </w:r>
          </w:p>
          <w:p w14:paraId="63834FFF" w14:textId="77777777" w:rsidR="00AC2476" w:rsidRPr="008D40D8" w:rsidRDefault="00AC2476" w:rsidP="00AC2476">
            <w:pPr>
              <w:overflowPunct w:val="0"/>
              <w:autoSpaceDE w:val="0"/>
              <w:autoSpaceDN w:val="0"/>
              <w:adjustRightInd w:val="0"/>
              <w:jc w:val="both"/>
              <w:textAlignment w:val="baseline"/>
              <w:rPr>
                <w:rFonts w:eastAsia="Times New Roman"/>
              </w:rPr>
            </w:pPr>
            <w:r w:rsidRPr="008D40D8">
              <w:rPr>
                <w:rFonts w:eastAsia="Times New Roman"/>
              </w:rPr>
              <w:t>This work considers Rel-17 IoT-NTN as baseline as well as Rel-17 NR-NTN outcome and the further IoT-NTN performance enhancements objectives are listed below:</w:t>
            </w:r>
          </w:p>
          <w:p w14:paraId="3FA0C6A0"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Disabling of HARQ feedback to mitigate impact of HARQ stalling on UE data rates [RAN</w:t>
            </w:r>
            <w:proofErr w:type="gramStart"/>
            <w:r w:rsidRPr="008D40D8">
              <w:rPr>
                <w:rFonts w:eastAsia="Times New Roman"/>
              </w:rPr>
              <w:t>1,RAN</w:t>
            </w:r>
            <w:proofErr w:type="gramEnd"/>
            <w:r w:rsidRPr="008D40D8">
              <w:rPr>
                <w:rFonts w:eastAsia="Times New Roman"/>
              </w:rPr>
              <w:t>2]</w:t>
            </w:r>
          </w:p>
          <w:p w14:paraId="15F0AB90"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 xml:space="preserve">Study and specify needed improved GNSS operations for a new position fix for UE pre-compensation during long connection times and for reduced power consumption. </w:t>
            </w:r>
            <w:r w:rsidRPr="008D40D8">
              <w:rPr>
                <w:rFonts w:eastAsia="Times New Roman"/>
                <w:lang w:eastAsia="zh-CN"/>
              </w:rPr>
              <w:t>Simultaneous GNSS and NTN NB-IoT/eMTC operation is not assumed</w:t>
            </w:r>
            <w:r w:rsidRPr="008D40D8">
              <w:rPr>
                <w:rFonts w:eastAsia="Times New Roman"/>
                <w:sz w:val="22"/>
                <w:lang w:eastAsia="zh-CN"/>
              </w:rPr>
              <w:t>.</w:t>
            </w:r>
            <w:r w:rsidRPr="008D40D8">
              <w:rPr>
                <w:rFonts w:eastAsia="Times New Roman"/>
              </w:rPr>
              <w:t xml:space="preserve"> [RAN1, RAN2]</w:t>
            </w:r>
          </w:p>
          <w:p w14:paraId="4CF27912" w14:textId="77777777" w:rsidR="00AC2476" w:rsidRPr="008D40D8" w:rsidRDefault="00AC2476" w:rsidP="00AC2476">
            <w:pPr>
              <w:numPr>
                <w:ilvl w:val="0"/>
                <w:numId w:val="15"/>
              </w:numPr>
              <w:overflowPunct w:val="0"/>
              <w:autoSpaceDE w:val="0"/>
              <w:autoSpaceDN w:val="0"/>
              <w:adjustRightInd w:val="0"/>
              <w:spacing w:after="120"/>
              <w:ind w:left="1077" w:hanging="357"/>
              <w:jc w:val="both"/>
              <w:textAlignment w:val="baseline"/>
              <w:rPr>
                <w:rFonts w:eastAsia="Times New Roman"/>
              </w:rPr>
            </w:pPr>
            <w:r w:rsidRPr="008D40D8">
              <w:rPr>
                <w:rFonts w:eastAsia="Times New Roman"/>
                <w:i/>
              </w:rPr>
              <w:t>NOTE: The need for RAN4 Core requirements for this objective will be identified after the conclusion on the need for improvements.</w:t>
            </w:r>
          </w:p>
          <w:p w14:paraId="0D1B8581" w14:textId="77777777" w:rsidR="00AC2476" w:rsidRPr="008D40D8" w:rsidRDefault="00AC2476" w:rsidP="00AC2476">
            <w:pPr>
              <w:overflowPunct w:val="0"/>
              <w:autoSpaceDE w:val="0"/>
              <w:autoSpaceDN w:val="0"/>
              <w:adjustRightInd w:val="0"/>
              <w:jc w:val="both"/>
              <w:textAlignment w:val="baseline"/>
              <w:rPr>
                <w:rFonts w:eastAsia="Times New Roman"/>
              </w:rPr>
            </w:pPr>
          </w:p>
          <w:p w14:paraId="0C717F06" w14:textId="1EF56C25" w:rsidR="00AC2476" w:rsidRPr="00DB23AB" w:rsidRDefault="00AC2476" w:rsidP="00AC2476">
            <w:pPr>
              <w:overflowPunct w:val="0"/>
              <w:autoSpaceDE w:val="0"/>
              <w:autoSpaceDN w:val="0"/>
              <w:adjustRightInd w:val="0"/>
              <w:jc w:val="both"/>
              <w:textAlignment w:val="baseline"/>
              <w:rPr>
                <w:bCs/>
              </w:rPr>
            </w:pPr>
            <w:r w:rsidRPr="008D40D8">
              <w:rPr>
                <w:rFonts w:eastAsia="Times New Roman"/>
                <w:bCs/>
              </w:rPr>
              <w:t>4.1.2</w:t>
            </w:r>
            <w:r w:rsidRPr="008D40D8">
              <w:rPr>
                <w:rFonts w:eastAsia="Times New Roman"/>
                <w:bCs/>
              </w:rPr>
              <w:tab/>
              <w:t>Mobility enhancements</w:t>
            </w:r>
          </w:p>
          <w:p w14:paraId="7922C5A5" w14:textId="77777777" w:rsidR="00AC2476" w:rsidRPr="008D40D8" w:rsidRDefault="00AC2476" w:rsidP="00AC2476">
            <w:pPr>
              <w:overflowPunct w:val="0"/>
              <w:autoSpaceDE w:val="0"/>
              <w:autoSpaceDN w:val="0"/>
              <w:adjustRightInd w:val="0"/>
              <w:jc w:val="both"/>
              <w:textAlignment w:val="baseline"/>
              <w:rPr>
                <w:rFonts w:eastAsia="Times New Roman"/>
              </w:rPr>
            </w:pPr>
            <w:r w:rsidRPr="008D40D8">
              <w:rPr>
                <w:rFonts w:eastAsia="Times New Roman"/>
              </w:rPr>
              <w:t>The following mobility enhancements objectives are listed.</w:t>
            </w:r>
          </w:p>
          <w:p w14:paraId="46053B2F"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 xml:space="preserve">Support of neighbour cell measurements and corresponding </w:t>
            </w:r>
            <w:proofErr w:type="gramStart"/>
            <w:r w:rsidRPr="008D40D8">
              <w:rPr>
                <w:rFonts w:eastAsia="Times New Roman"/>
              </w:rPr>
              <w:t>measurement</w:t>
            </w:r>
            <w:proofErr w:type="gramEnd"/>
            <w:r w:rsidRPr="008D40D8">
              <w:rPr>
                <w:rFonts w:eastAsia="Times New Roman"/>
              </w:rPr>
              <w:t xml:space="preserve"> triggering before RLF, using Rel</w:t>
            </w:r>
            <w:r w:rsidRPr="008D40D8">
              <w:rPr>
                <w:rFonts w:eastAsia="Times New Roman"/>
              </w:rPr>
              <w:noBreakHyphen/>
              <w:t>17 (TN) NB-IoT, eMTC as a baseline. [RAN2]</w:t>
            </w:r>
          </w:p>
          <w:p w14:paraId="51BC57CF"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Support signalling in system information of neighbour cell ephemeris, for eMTC and NB-IoT [RAN2]</w:t>
            </w:r>
          </w:p>
          <w:p w14:paraId="418182F4"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Re-use the solutions introduced in Rel-17 NR NTN for mobility enhancements for eMTC, with minimum necessary changes to adapt them to eMTC [RAN2]</w:t>
            </w:r>
          </w:p>
          <w:p w14:paraId="2089B3EB" w14:textId="77777777" w:rsidR="00AC2476" w:rsidRPr="008D40D8" w:rsidRDefault="00AC2476" w:rsidP="00AC2476">
            <w:pPr>
              <w:numPr>
                <w:ilvl w:val="0"/>
                <w:numId w:val="16"/>
              </w:numPr>
              <w:overflowPunct w:val="0"/>
              <w:autoSpaceDE w:val="0"/>
              <w:autoSpaceDN w:val="0"/>
              <w:adjustRightInd w:val="0"/>
              <w:ind w:left="567" w:hanging="283"/>
              <w:jc w:val="both"/>
              <w:textAlignment w:val="baseline"/>
              <w:rPr>
                <w:rFonts w:eastAsia="Times New Roman"/>
              </w:rPr>
            </w:pPr>
            <w:r w:rsidRPr="008D40D8">
              <w:rPr>
                <w:rFonts w:eastAsia="Times New Roman"/>
              </w:rPr>
              <w:t>Define UE RRM core requirements for the above mobility enhancement features [RAN4].</w:t>
            </w:r>
          </w:p>
          <w:p w14:paraId="5DC7F9B6" w14:textId="77777777" w:rsidR="00AC2476" w:rsidRPr="008D40D8" w:rsidRDefault="00AC2476" w:rsidP="00AC2476">
            <w:pPr>
              <w:overflowPunct w:val="0"/>
              <w:autoSpaceDE w:val="0"/>
              <w:autoSpaceDN w:val="0"/>
              <w:adjustRightInd w:val="0"/>
              <w:jc w:val="both"/>
              <w:textAlignment w:val="baseline"/>
              <w:rPr>
                <w:rFonts w:eastAsia="Times New Roman"/>
                <w:bCs/>
              </w:rPr>
            </w:pPr>
          </w:p>
          <w:p w14:paraId="5BC3B5EC" w14:textId="77777777" w:rsidR="00AC2476" w:rsidRPr="008D40D8" w:rsidRDefault="00AC2476" w:rsidP="00AC2476">
            <w:pPr>
              <w:overflowPunct w:val="0"/>
              <w:autoSpaceDE w:val="0"/>
              <w:autoSpaceDN w:val="0"/>
              <w:adjustRightInd w:val="0"/>
              <w:jc w:val="both"/>
              <w:textAlignment w:val="baseline"/>
              <w:rPr>
                <w:rFonts w:eastAsia="Times New Roman"/>
              </w:rPr>
            </w:pPr>
            <w:r w:rsidRPr="008D40D8">
              <w:rPr>
                <w:rFonts w:eastAsia="Times New Roman"/>
              </w:rPr>
              <w:t>4.1.3</w:t>
            </w:r>
            <w:r w:rsidRPr="008D40D8">
              <w:rPr>
                <w:rFonts w:eastAsia="Times New Roman"/>
              </w:rPr>
              <w:tab/>
              <w:t>Further enhancement to discontinuous coverage</w:t>
            </w:r>
          </w:p>
          <w:p w14:paraId="7E2713C5" w14:textId="77777777" w:rsidR="00AC2476" w:rsidRPr="008D40D8" w:rsidRDefault="00AC2476" w:rsidP="00AC2476">
            <w:pPr>
              <w:overflowPunct w:val="0"/>
              <w:autoSpaceDE w:val="0"/>
              <w:autoSpaceDN w:val="0"/>
              <w:adjustRightInd w:val="0"/>
              <w:ind w:left="568" w:hanging="284"/>
              <w:jc w:val="both"/>
              <w:textAlignment w:val="baseline"/>
              <w:rPr>
                <w:rFonts w:eastAsia="Times New Roman"/>
              </w:rPr>
            </w:pPr>
            <w:r w:rsidRPr="008D40D8">
              <w:rPr>
                <w:rFonts w:eastAsia="Times New Roman"/>
              </w:rPr>
              <w:t>-</w:t>
            </w:r>
            <w:r w:rsidRPr="008D40D8">
              <w:rPr>
                <w:rFonts w:eastAsia="Times New Roman"/>
              </w:rPr>
              <w:tab/>
              <w:t xml:space="preserve">Study and specify, if needed, mobility management enhancements and power saving enhancements for discontinuous coverage, </w:t>
            </w:r>
            <w:proofErr w:type="gramStart"/>
            <w:r w:rsidRPr="008D40D8">
              <w:rPr>
                <w:rFonts w:eastAsia="Times New Roman"/>
              </w:rPr>
              <w:t>taking into account</w:t>
            </w:r>
            <w:proofErr w:type="gramEnd"/>
            <w:r w:rsidRPr="008D40D8">
              <w:rPr>
                <w:rFonts w:eastAsia="Times New Roman"/>
              </w:rPr>
              <w:t xml:space="preserve"> the conclusions from the SA2 study FS_5GSAT_Ph2.  [RAN2, RAN3].</w:t>
            </w:r>
          </w:p>
          <w:p w14:paraId="3C2E6221" w14:textId="77777777" w:rsidR="00AC2476" w:rsidRPr="008D40D8" w:rsidRDefault="00AC2476" w:rsidP="00AC2476">
            <w:pPr>
              <w:overflowPunct w:val="0"/>
              <w:autoSpaceDE w:val="0"/>
              <w:autoSpaceDN w:val="0"/>
              <w:adjustRightInd w:val="0"/>
              <w:jc w:val="both"/>
              <w:textAlignment w:val="baseline"/>
              <w:rPr>
                <w:rFonts w:eastAsia="Times New Roman"/>
                <w:bCs/>
              </w:rPr>
            </w:pPr>
          </w:p>
          <w:p w14:paraId="5A7765AD" w14:textId="77777777" w:rsidR="00AC2476" w:rsidRPr="008D40D8" w:rsidRDefault="00AC2476" w:rsidP="00AC2476">
            <w:pPr>
              <w:keepNext/>
              <w:keepLines/>
              <w:overflowPunct w:val="0"/>
              <w:autoSpaceDE w:val="0"/>
              <w:autoSpaceDN w:val="0"/>
              <w:adjustRightInd w:val="0"/>
              <w:spacing w:before="120"/>
              <w:ind w:left="1134" w:hanging="1134"/>
              <w:jc w:val="both"/>
              <w:textAlignment w:val="baseline"/>
              <w:outlineLvl w:val="2"/>
              <w:rPr>
                <w:rFonts w:ascii="Arial" w:eastAsia="Times New Roman" w:hAnsi="Arial"/>
                <w:color w:val="0000FF"/>
                <w:sz w:val="28"/>
              </w:rPr>
            </w:pPr>
            <w:r w:rsidRPr="008D40D8">
              <w:rPr>
                <w:rFonts w:ascii="Arial" w:eastAsia="Times New Roman" w:hAnsi="Arial"/>
                <w:color w:val="0000FF"/>
                <w:sz w:val="28"/>
              </w:rPr>
              <w:t>4.2</w:t>
            </w:r>
            <w:r w:rsidRPr="008D40D8">
              <w:rPr>
                <w:rFonts w:ascii="Arial" w:eastAsia="Times New Roman" w:hAnsi="Arial"/>
                <w:color w:val="0000FF"/>
                <w:sz w:val="28"/>
              </w:rPr>
              <w:tab/>
              <w:t>Objective of Performance part WI</w:t>
            </w:r>
          </w:p>
          <w:p w14:paraId="318487F3" w14:textId="77777777" w:rsidR="00AC2476" w:rsidRPr="008D40D8" w:rsidRDefault="00AC2476" w:rsidP="00AC2476">
            <w:pPr>
              <w:keepLines/>
              <w:overflowPunct w:val="0"/>
              <w:autoSpaceDE w:val="0"/>
              <w:autoSpaceDN w:val="0"/>
              <w:adjustRightInd w:val="0"/>
              <w:ind w:left="1135" w:hanging="851"/>
              <w:jc w:val="both"/>
              <w:textAlignment w:val="baseline"/>
              <w:rPr>
                <w:rFonts w:eastAsia="Times New Roman"/>
                <w:color w:val="0000FF"/>
              </w:rPr>
            </w:pPr>
            <w:r w:rsidRPr="008D40D8">
              <w:rPr>
                <w:rFonts w:eastAsia="Times New Roman"/>
                <w:color w:val="0000FF"/>
              </w:rPr>
              <w:t>NOTE:</w:t>
            </w:r>
            <w:r w:rsidRPr="008D40D8">
              <w:rPr>
                <w:rFonts w:eastAsia="Times New Roman"/>
                <w:color w:val="0000FF"/>
              </w:rPr>
              <w:tab/>
              <w:t>Leave empty if the WI proposal does not contain a RAN performance part.</w:t>
            </w:r>
          </w:p>
          <w:p w14:paraId="39333856" w14:textId="4EF7D7BE" w:rsidR="00AC2476" w:rsidRPr="00314258" w:rsidRDefault="00AC2476" w:rsidP="00AC2476">
            <w:pPr>
              <w:numPr>
                <w:ilvl w:val="0"/>
                <w:numId w:val="14"/>
              </w:numPr>
              <w:overflowPunct w:val="0"/>
              <w:autoSpaceDE w:val="0"/>
              <w:autoSpaceDN w:val="0"/>
              <w:adjustRightInd w:val="0"/>
              <w:ind w:left="360"/>
              <w:jc w:val="both"/>
              <w:textAlignment w:val="baseline"/>
              <w:rPr>
                <w:rFonts w:eastAsia="Times New Roman"/>
                <w:lang w:eastAsia="en-US"/>
              </w:rPr>
            </w:pPr>
            <w:bookmarkStart w:id="5" w:name="_Hlk86238162"/>
            <w:r w:rsidRPr="008D40D8">
              <w:rPr>
                <w:rFonts w:eastAsia="Times New Roman"/>
                <w:lang w:eastAsia="en-US"/>
              </w:rPr>
              <w:t>Specify UE RRM performance requirements to support the agreed mobility enhancements for NB-IoT/eMTC [RAN4]</w:t>
            </w:r>
          </w:p>
          <w:p w14:paraId="45F86475" w14:textId="525B987A" w:rsidR="00AC2476" w:rsidRPr="00DB23AB" w:rsidRDefault="00AC2476" w:rsidP="00AC2476">
            <w:pPr>
              <w:numPr>
                <w:ilvl w:val="0"/>
                <w:numId w:val="14"/>
              </w:numPr>
              <w:overflowPunct w:val="0"/>
              <w:autoSpaceDE w:val="0"/>
              <w:autoSpaceDN w:val="0"/>
              <w:adjustRightInd w:val="0"/>
              <w:ind w:left="360"/>
              <w:jc w:val="both"/>
              <w:textAlignment w:val="baseline"/>
              <w:rPr>
                <w:rFonts w:eastAsia="Times New Roman"/>
                <w:lang w:eastAsia="en-US"/>
              </w:rPr>
            </w:pPr>
            <w:r w:rsidRPr="008D40D8">
              <w:rPr>
                <w:rFonts w:eastAsia="Times New Roman"/>
                <w:lang w:eastAsia="en-US"/>
              </w:rPr>
              <w:t>Specify UE and Base Station demodulation requirements for operation with disabled HARQ feedback for NB-IoT/eMTC [RAN4]</w:t>
            </w:r>
          </w:p>
          <w:p w14:paraId="1BE5AFD4" w14:textId="2FC2EFD4" w:rsidR="00AC2476" w:rsidRPr="00AC2476" w:rsidRDefault="00AC2476" w:rsidP="00AC2476">
            <w:pPr>
              <w:overflowPunct w:val="0"/>
              <w:autoSpaceDE w:val="0"/>
              <w:autoSpaceDN w:val="0"/>
              <w:adjustRightInd w:val="0"/>
              <w:jc w:val="both"/>
              <w:textAlignment w:val="baseline"/>
              <w:rPr>
                <w:rFonts w:eastAsia="Times New Roman"/>
                <w:i/>
                <w:lang w:eastAsia="en-US"/>
              </w:rPr>
            </w:pPr>
            <w:r w:rsidRPr="008D40D8">
              <w:rPr>
                <w:rFonts w:eastAsia="Times New Roman"/>
                <w:i/>
                <w:lang w:eastAsia="en-US"/>
              </w:rPr>
              <w:t>NOTE: The need for Performance requirements for improved GNSS operations will be established once the need for specification work has been decided.</w:t>
            </w:r>
            <w:bookmarkEnd w:id="5"/>
          </w:p>
        </w:tc>
      </w:tr>
    </w:tbl>
    <w:p w14:paraId="0A72F808" w14:textId="77777777" w:rsidR="00AC2476" w:rsidRPr="00AC2476" w:rsidRDefault="00AC2476" w:rsidP="00750600">
      <w:pPr>
        <w:pStyle w:val="Default"/>
        <w:jc w:val="both"/>
        <w:rPr>
          <w:rFonts w:ascii="Times New Roman" w:eastAsiaTheme="minorEastAsia" w:hAnsi="Times New Roman" w:cs="Times New Roman"/>
          <w:color w:val="auto"/>
          <w:sz w:val="20"/>
          <w:szCs w:val="20"/>
          <w:lang w:eastAsia="zh-TW"/>
        </w:rPr>
      </w:pPr>
    </w:p>
    <w:p w14:paraId="7C5540DB" w14:textId="5AB68398" w:rsidR="00837284" w:rsidRPr="00872D3E" w:rsidRDefault="0083728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this contribution, we provide </w:t>
      </w:r>
      <w:r w:rsidR="00310945">
        <w:rPr>
          <w:rFonts w:ascii="Times New Roman" w:eastAsiaTheme="minorEastAsia" w:hAnsi="Times New Roman" w:cs="Times New Roman"/>
          <w:color w:val="auto"/>
          <w:sz w:val="20"/>
          <w:szCs w:val="20"/>
          <w:lang w:val="en-GB" w:eastAsia="zh-TW"/>
        </w:rPr>
        <w:t xml:space="preserve">the </w:t>
      </w:r>
      <w:r w:rsidR="00A55BC8">
        <w:rPr>
          <w:rFonts w:ascii="Times New Roman" w:eastAsiaTheme="minorEastAsia" w:hAnsi="Times New Roman" w:cs="Times New Roman"/>
          <w:color w:val="auto"/>
          <w:sz w:val="20"/>
          <w:szCs w:val="20"/>
          <w:lang w:val="en-GB" w:eastAsia="zh-TW"/>
        </w:rPr>
        <w:t>workplan</w:t>
      </w:r>
      <w:r>
        <w:rPr>
          <w:rFonts w:ascii="Times New Roman" w:eastAsiaTheme="minorEastAsia" w:hAnsi="Times New Roman" w:cs="Times New Roman"/>
          <w:color w:val="auto"/>
          <w:sz w:val="20"/>
          <w:szCs w:val="20"/>
          <w:lang w:val="en-GB" w:eastAsia="zh-TW"/>
        </w:rPr>
        <w:t xml:space="preserve"> </w:t>
      </w:r>
      <w:r w:rsidR="00A55BC8">
        <w:rPr>
          <w:rFonts w:ascii="Times New Roman" w:eastAsiaTheme="minorEastAsia" w:hAnsi="Times New Roman" w:cs="Times New Roman"/>
          <w:color w:val="auto"/>
          <w:sz w:val="20"/>
          <w:szCs w:val="20"/>
          <w:lang w:val="en-GB" w:eastAsia="zh-TW"/>
        </w:rPr>
        <w:t>for</w:t>
      </w:r>
      <w:r>
        <w:rPr>
          <w:rFonts w:ascii="Times New Roman" w:eastAsiaTheme="minorEastAsia" w:hAnsi="Times New Roman" w:cs="Times New Roman"/>
          <w:color w:val="auto"/>
          <w:sz w:val="20"/>
          <w:szCs w:val="20"/>
          <w:lang w:val="en-GB" w:eastAsia="zh-TW"/>
        </w:rPr>
        <w:t xml:space="preserve"> </w:t>
      </w:r>
      <w:r w:rsidR="00A55BC8" w:rsidRPr="00872D3E">
        <w:rPr>
          <w:rFonts w:ascii="Times New Roman" w:eastAsiaTheme="minorEastAsia" w:hAnsi="Times New Roman" w:cs="Times New Roman"/>
          <w:color w:val="auto"/>
          <w:sz w:val="20"/>
          <w:szCs w:val="20"/>
          <w:lang w:val="en-GB" w:eastAsia="zh-TW"/>
        </w:rPr>
        <w:t>IoT-NTN enhancement</w:t>
      </w:r>
      <w:r w:rsidR="00A55BC8">
        <w:rPr>
          <w:rFonts w:ascii="Times New Roman" w:eastAsiaTheme="minorEastAsia" w:hAnsi="Times New Roman" w:cs="Times New Roman"/>
          <w:color w:val="auto"/>
          <w:sz w:val="20"/>
          <w:szCs w:val="20"/>
          <w:lang w:val="en-GB" w:eastAsia="zh-TW"/>
        </w:rPr>
        <w:t xml:space="preserve"> </w:t>
      </w:r>
      <w:r>
        <w:rPr>
          <w:rFonts w:ascii="Times New Roman" w:eastAsiaTheme="minorEastAsia" w:hAnsi="Times New Roman" w:cs="Times New Roman"/>
          <w:color w:val="auto"/>
          <w:sz w:val="20"/>
          <w:szCs w:val="20"/>
          <w:lang w:val="en-GB" w:eastAsia="zh-TW"/>
        </w:rPr>
        <w:t>demodulation requirements.</w:t>
      </w:r>
    </w:p>
    <w:p w14:paraId="70748E34" w14:textId="03BB35B8" w:rsidR="00A50790" w:rsidRDefault="00C119FA"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6" w:name="_Hlk92380727"/>
      <w:r>
        <w:t>Work Plan</w:t>
      </w:r>
    </w:p>
    <w:p w14:paraId="49165A66" w14:textId="2E87875D" w:rsidR="0001060B" w:rsidRDefault="00DB23AB" w:rsidP="002F307A">
      <w:pPr>
        <w:jc w:val="both"/>
        <w:rPr>
          <w:rFonts w:eastAsia="Times New Roman"/>
          <w:lang w:eastAsia="en-US"/>
        </w:rPr>
      </w:pPr>
      <w:r>
        <w:rPr>
          <w:rFonts w:eastAsiaTheme="minorEastAsia"/>
          <w:lang w:eastAsia="zh-TW"/>
        </w:rPr>
        <w:t xml:space="preserve">According to the WID, RAN4 is tasked to specify </w:t>
      </w:r>
      <w:r w:rsidRPr="008D40D8">
        <w:rPr>
          <w:rFonts w:eastAsia="Times New Roman"/>
          <w:lang w:eastAsia="en-US"/>
        </w:rPr>
        <w:t>UE and Base Station demodulation requirements for operation with disabled HARQ feedback for NB-IoT/eMTC</w:t>
      </w:r>
      <w:r w:rsidR="002F307A">
        <w:rPr>
          <w:rFonts w:eastAsia="Times New Roman"/>
          <w:lang w:eastAsia="en-US"/>
        </w:rPr>
        <w:t>.</w:t>
      </w:r>
    </w:p>
    <w:p w14:paraId="19481AE8" w14:textId="0CFA90CF" w:rsidR="009A4753" w:rsidRPr="002F307A" w:rsidRDefault="002F307A" w:rsidP="002F307A">
      <w:pPr>
        <w:pStyle w:val="2"/>
        <w:spacing w:line="240" w:lineRule="auto"/>
        <w:rPr>
          <w:rFonts w:ascii="Arial" w:eastAsia="SimSun" w:hAnsi="Arial" w:cs="Arial"/>
          <w:b w:val="0"/>
          <w:bCs w:val="0"/>
          <w:sz w:val="28"/>
          <w:szCs w:val="28"/>
          <w:lang w:val="en-US" w:eastAsia="zh-CN"/>
        </w:rPr>
      </w:pPr>
      <w:r w:rsidRPr="002F307A">
        <w:rPr>
          <w:rFonts w:ascii="Arial" w:hAnsi="Arial" w:cs="Arial"/>
          <w:b w:val="0"/>
          <w:bCs w:val="0"/>
          <w:sz w:val="28"/>
          <w:szCs w:val="28"/>
          <w:lang w:val="en-US" w:eastAsia="zh-CN"/>
        </w:rPr>
        <w:t>2.1</w:t>
      </w:r>
      <w:r w:rsidRPr="002F307A">
        <w:rPr>
          <w:rFonts w:ascii="Arial" w:hAnsi="Arial" w:cs="Arial"/>
          <w:b w:val="0"/>
          <w:bCs w:val="0"/>
          <w:sz w:val="28"/>
          <w:szCs w:val="28"/>
          <w:lang w:val="en-US" w:eastAsia="zh-CN"/>
        </w:rPr>
        <w:tab/>
      </w:r>
      <w:r w:rsidR="009A4753" w:rsidRPr="002F307A">
        <w:rPr>
          <w:rFonts w:ascii="Arial" w:eastAsiaTheme="minorEastAsia" w:hAnsi="Arial" w:cs="Arial"/>
          <w:b w:val="0"/>
          <w:bCs w:val="0"/>
          <w:sz w:val="28"/>
          <w:szCs w:val="28"/>
          <w:lang w:val="en-US" w:eastAsia="zh-TW"/>
        </w:rPr>
        <w:t>UE Demodulation performance part (36.102)</w:t>
      </w:r>
    </w:p>
    <w:p w14:paraId="2269AE1F" w14:textId="77777777" w:rsidR="00E74BD5" w:rsidRPr="0055131A" w:rsidRDefault="00E74BD5" w:rsidP="00E74BD5">
      <w:pPr>
        <w:numPr>
          <w:ilvl w:val="0"/>
          <w:numId w:val="17"/>
        </w:numPr>
        <w:snapToGrid w:val="0"/>
        <w:spacing w:beforeLines="50" w:before="120" w:afterLines="50" w:after="120"/>
        <w:rPr>
          <w:b/>
          <w:szCs w:val="24"/>
          <w:u w:val="single"/>
          <w:lang w:eastAsia="zh-CN"/>
        </w:rPr>
      </w:pPr>
      <w:proofErr w:type="gramStart"/>
      <w:r w:rsidRPr="0055131A">
        <w:rPr>
          <w:b/>
          <w:szCs w:val="24"/>
          <w:u w:val="single"/>
          <w:lang w:eastAsia="zh-CN"/>
        </w:rPr>
        <w:t>November,</w:t>
      </w:r>
      <w:proofErr w:type="gramEnd"/>
      <w:r w:rsidRPr="0055131A">
        <w:rPr>
          <w:b/>
          <w:szCs w:val="24"/>
          <w:u w:val="single"/>
          <w:lang w:eastAsia="zh-CN"/>
        </w:rPr>
        <w:t xml:space="preserve"> 2023 (RAN4#109)</w:t>
      </w:r>
    </w:p>
    <w:p w14:paraId="5FC8C548" w14:textId="61575BE3" w:rsidR="0001060B" w:rsidRDefault="0001060B" w:rsidP="0001060B">
      <w:pPr>
        <w:pStyle w:val="a7"/>
        <w:numPr>
          <w:ilvl w:val="1"/>
          <w:numId w:val="19"/>
        </w:numPr>
        <w:spacing w:line="259" w:lineRule="auto"/>
        <w:ind w:leftChars="0"/>
        <w:contextualSpacing/>
        <w:rPr>
          <w:lang w:eastAsia="zh-CN"/>
        </w:rPr>
      </w:pPr>
      <w:r w:rsidRPr="0001060B">
        <w:rPr>
          <w:lang w:eastAsia="zh-CN"/>
        </w:rPr>
        <w:t xml:space="preserve">Approve </w:t>
      </w:r>
      <w:r w:rsidR="003D37BF">
        <w:rPr>
          <w:lang w:eastAsia="zh-CN"/>
        </w:rPr>
        <w:t xml:space="preserve">the </w:t>
      </w:r>
      <w:r w:rsidRPr="0001060B">
        <w:rPr>
          <w:lang w:eastAsia="zh-CN"/>
        </w:rPr>
        <w:t>work plan.</w:t>
      </w:r>
    </w:p>
    <w:p w14:paraId="70982DD1" w14:textId="77777777" w:rsidR="00762F39" w:rsidRDefault="0001060B" w:rsidP="00762F39">
      <w:pPr>
        <w:pStyle w:val="a7"/>
        <w:numPr>
          <w:ilvl w:val="1"/>
          <w:numId w:val="19"/>
        </w:numPr>
        <w:spacing w:line="259" w:lineRule="auto"/>
        <w:ind w:leftChars="0"/>
        <w:contextualSpacing/>
        <w:rPr>
          <w:lang w:eastAsia="zh-CN"/>
        </w:rPr>
      </w:pPr>
      <w:r>
        <w:rPr>
          <w:lang w:eastAsia="zh-CN"/>
        </w:rPr>
        <w:t xml:space="preserve">Discuss UE demodulation requirements for </w:t>
      </w:r>
      <w:r w:rsidR="00041636">
        <w:rPr>
          <w:lang w:eastAsia="zh-CN"/>
        </w:rPr>
        <w:t>IoT-NTN enhancement</w:t>
      </w:r>
      <w:r>
        <w:rPr>
          <w:lang w:eastAsia="zh-CN"/>
        </w:rPr>
        <w:t>.</w:t>
      </w:r>
    </w:p>
    <w:p w14:paraId="31467B1E" w14:textId="03CEAFF9" w:rsidR="00E74BD5" w:rsidRDefault="00762F39" w:rsidP="00762F39">
      <w:pPr>
        <w:pStyle w:val="a7"/>
        <w:numPr>
          <w:ilvl w:val="1"/>
          <w:numId w:val="19"/>
        </w:numPr>
        <w:spacing w:line="259" w:lineRule="auto"/>
        <w:ind w:leftChars="0"/>
        <w:contextualSpacing/>
        <w:rPr>
          <w:lang w:eastAsia="zh-CN"/>
        </w:rPr>
      </w:pPr>
      <w:r w:rsidRPr="00762F39">
        <w:rPr>
          <w:lang w:eastAsia="zh-CN"/>
        </w:rPr>
        <w:t>Discuss simulation assumptions</w:t>
      </w:r>
      <w:r w:rsidR="003D37BF">
        <w:rPr>
          <w:lang w:eastAsia="zh-CN"/>
        </w:rPr>
        <w:t>.</w:t>
      </w:r>
    </w:p>
    <w:p w14:paraId="5F293AF9" w14:textId="77777777" w:rsidR="00762F39" w:rsidRPr="0001060B" w:rsidRDefault="00762F39" w:rsidP="00762F39">
      <w:pPr>
        <w:pStyle w:val="a7"/>
        <w:spacing w:line="259" w:lineRule="auto"/>
        <w:ind w:leftChars="0" w:left="780"/>
        <w:contextualSpacing/>
        <w:rPr>
          <w:lang w:eastAsia="zh-CN"/>
        </w:rPr>
      </w:pPr>
    </w:p>
    <w:p w14:paraId="77EE0363" w14:textId="77777777" w:rsidR="00E74BD5" w:rsidRPr="0055131A" w:rsidRDefault="00E74BD5" w:rsidP="00E74BD5">
      <w:pPr>
        <w:numPr>
          <w:ilvl w:val="0"/>
          <w:numId w:val="17"/>
        </w:numPr>
        <w:snapToGrid w:val="0"/>
        <w:spacing w:beforeLines="50" w:before="120" w:afterLines="50" w:after="120" w:line="259" w:lineRule="auto"/>
        <w:rPr>
          <w:b/>
          <w:szCs w:val="24"/>
          <w:u w:val="single"/>
          <w:lang w:eastAsia="zh-CN"/>
        </w:rPr>
      </w:pPr>
      <w:r w:rsidRPr="0055131A">
        <w:rPr>
          <w:b/>
          <w:szCs w:val="24"/>
          <w:u w:val="single"/>
          <w:lang w:eastAsia="zh-CN"/>
        </w:rPr>
        <w:t>February 2024 (RAN4#110)</w:t>
      </w:r>
    </w:p>
    <w:p w14:paraId="0F55DEBB" w14:textId="3DAC183D" w:rsidR="00762F39" w:rsidRDefault="00762F39" w:rsidP="00762F39">
      <w:pPr>
        <w:pStyle w:val="a7"/>
        <w:numPr>
          <w:ilvl w:val="1"/>
          <w:numId w:val="19"/>
        </w:numPr>
        <w:spacing w:line="259" w:lineRule="auto"/>
        <w:ind w:leftChars="0"/>
        <w:contextualSpacing/>
        <w:rPr>
          <w:lang w:eastAsia="zh-CN"/>
        </w:rPr>
      </w:pPr>
      <w:r>
        <w:rPr>
          <w:lang w:eastAsia="zh-CN"/>
        </w:rPr>
        <w:t>Continue discussion on UE demodulation requirements for IoT-NTN enhancement.</w:t>
      </w:r>
    </w:p>
    <w:p w14:paraId="05C8EDB9" w14:textId="6B77EE0E" w:rsidR="00041636" w:rsidRDefault="00041636" w:rsidP="00041636">
      <w:pPr>
        <w:pStyle w:val="a7"/>
        <w:numPr>
          <w:ilvl w:val="1"/>
          <w:numId w:val="19"/>
        </w:numPr>
        <w:spacing w:line="259" w:lineRule="auto"/>
        <w:ind w:leftChars="0"/>
        <w:contextualSpacing/>
        <w:rPr>
          <w:lang w:eastAsia="zh-CN"/>
        </w:rPr>
      </w:pPr>
      <w:r>
        <w:rPr>
          <w:lang w:eastAsia="zh-CN"/>
        </w:rPr>
        <w:t>Agree on simulation assumptions.</w:t>
      </w:r>
    </w:p>
    <w:p w14:paraId="5C74EB0F" w14:textId="4017FD03" w:rsidR="00E74BD5" w:rsidRDefault="00E74BD5" w:rsidP="00C41AE9">
      <w:pPr>
        <w:pStyle w:val="a7"/>
        <w:numPr>
          <w:ilvl w:val="1"/>
          <w:numId w:val="19"/>
        </w:numPr>
        <w:spacing w:line="259" w:lineRule="auto"/>
        <w:ind w:leftChars="0"/>
        <w:contextualSpacing/>
        <w:rPr>
          <w:lang w:eastAsia="zh-CN"/>
        </w:rPr>
      </w:pPr>
      <w:r w:rsidRPr="00041636">
        <w:rPr>
          <w:lang w:eastAsia="zh-CN"/>
        </w:rPr>
        <w:t>Discuss possible work split for the CR work, if needed.</w:t>
      </w:r>
    </w:p>
    <w:p w14:paraId="693AFF8A" w14:textId="77777777" w:rsidR="00762F39" w:rsidRPr="00762F39" w:rsidRDefault="00762F39" w:rsidP="00762F39">
      <w:pPr>
        <w:pStyle w:val="a7"/>
        <w:spacing w:line="259" w:lineRule="auto"/>
        <w:ind w:leftChars="0" w:left="780"/>
        <w:contextualSpacing/>
        <w:rPr>
          <w:lang w:eastAsia="zh-CN"/>
        </w:rPr>
      </w:pPr>
    </w:p>
    <w:p w14:paraId="0C6A8E9F" w14:textId="77777777" w:rsidR="00E74BD5" w:rsidRPr="0055131A" w:rsidRDefault="00E74BD5" w:rsidP="00E74BD5">
      <w:pPr>
        <w:numPr>
          <w:ilvl w:val="0"/>
          <w:numId w:val="17"/>
        </w:numPr>
        <w:snapToGrid w:val="0"/>
        <w:spacing w:beforeLines="50" w:before="120" w:afterLines="50" w:after="120" w:line="259" w:lineRule="auto"/>
        <w:rPr>
          <w:b/>
          <w:szCs w:val="24"/>
          <w:u w:val="single"/>
          <w:lang w:eastAsia="zh-CN"/>
        </w:rPr>
      </w:pPr>
      <w:r w:rsidRPr="0055131A">
        <w:rPr>
          <w:b/>
          <w:szCs w:val="24"/>
          <w:u w:val="single"/>
          <w:lang w:eastAsia="zh-CN"/>
        </w:rPr>
        <w:t>April 2024 (RAN4#110bis)</w:t>
      </w:r>
    </w:p>
    <w:p w14:paraId="2E1FD9FC" w14:textId="6DEF3183" w:rsidR="00762F39" w:rsidRDefault="00762F39" w:rsidP="00762F39">
      <w:pPr>
        <w:pStyle w:val="a7"/>
        <w:numPr>
          <w:ilvl w:val="1"/>
          <w:numId w:val="19"/>
        </w:numPr>
        <w:spacing w:line="259" w:lineRule="auto"/>
        <w:ind w:leftChars="0"/>
        <w:contextualSpacing/>
        <w:rPr>
          <w:lang w:eastAsia="zh-CN"/>
        </w:rPr>
      </w:pPr>
      <w:r>
        <w:rPr>
          <w:lang w:eastAsia="zh-CN"/>
        </w:rPr>
        <w:t>Collect the simulation results.</w:t>
      </w:r>
    </w:p>
    <w:p w14:paraId="360EC18C" w14:textId="1013EBC8" w:rsidR="00E74BD5" w:rsidRDefault="00E74BD5" w:rsidP="00E74BD5">
      <w:pPr>
        <w:pStyle w:val="a7"/>
        <w:numPr>
          <w:ilvl w:val="1"/>
          <w:numId w:val="19"/>
        </w:numPr>
        <w:spacing w:line="259" w:lineRule="auto"/>
        <w:ind w:leftChars="0"/>
        <w:contextualSpacing/>
        <w:rPr>
          <w:lang w:eastAsia="zh-CN"/>
        </w:rPr>
      </w:pPr>
      <w:r w:rsidRPr="00CE0C10">
        <w:rPr>
          <w:lang w:eastAsia="zh-CN"/>
        </w:rPr>
        <w:t>Provide CR/Draft CR based on work split and discuss CRs/Draft CRs.</w:t>
      </w:r>
    </w:p>
    <w:p w14:paraId="6749237B" w14:textId="77777777" w:rsidR="00E74BD5" w:rsidRPr="00CE0C10" w:rsidRDefault="00E74BD5" w:rsidP="00E74BD5">
      <w:pPr>
        <w:pStyle w:val="a7"/>
        <w:spacing w:line="259" w:lineRule="auto"/>
        <w:ind w:leftChars="0" w:left="780"/>
        <w:contextualSpacing/>
        <w:rPr>
          <w:lang w:eastAsia="zh-CN"/>
        </w:rPr>
      </w:pPr>
    </w:p>
    <w:p w14:paraId="497A9775" w14:textId="77777777" w:rsidR="008B2D8C" w:rsidRPr="0055131A" w:rsidRDefault="008B2D8C" w:rsidP="008B2D8C">
      <w:pPr>
        <w:numPr>
          <w:ilvl w:val="0"/>
          <w:numId w:val="17"/>
        </w:numPr>
        <w:snapToGrid w:val="0"/>
        <w:spacing w:beforeLines="50" w:before="120" w:afterLines="50" w:after="120" w:line="259" w:lineRule="auto"/>
        <w:rPr>
          <w:b/>
          <w:szCs w:val="24"/>
          <w:u w:val="single"/>
          <w:lang w:eastAsia="zh-CN"/>
        </w:rPr>
      </w:pPr>
      <w:r w:rsidRPr="0055131A">
        <w:rPr>
          <w:b/>
          <w:szCs w:val="24"/>
          <w:u w:val="single"/>
          <w:lang w:eastAsia="zh-CN"/>
        </w:rPr>
        <w:t>May 2024 (RAN4#111)</w:t>
      </w:r>
    </w:p>
    <w:p w14:paraId="7F114CED" w14:textId="77777777" w:rsidR="008B2D8C" w:rsidRDefault="008B2D8C" w:rsidP="008B2D8C">
      <w:pPr>
        <w:pStyle w:val="a7"/>
        <w:numPr>
          <w:ilvl w:val="1"/>
          <w:numId w:val="19"/>
        </w:numPr>
        <w:spacing w:line="259" w:lineRule="auto"/>
        <w:ind w:leftChars="0"/>
        <w:contextualSpacing/>
        <w:rPr>
          <w:lang w:eastAsia="zh-CN"/>
        </w:rPr>
      </w:pPr>
      <w:r w:rsidRPr="008B2D8C">
        <w:rPr>
          <w:lang w:eastAsia="zh-CN"/>
        </w:rPr>
        <w:t>Update simulation assumptions if necessary.</w:t>
      </w:r>
    </w:p>
    <w:p w14:paraId="55C10FBD" w14:textId="77777777" w:rsidR="008B2D8C" w:rsidRPr="0055131A" w:rsidRDefault="008B2D8C" w:rsidP="008B2D8C">
      <w:pPr>
        <w:pStyle w:val="a7"/>
        <w:numPr>
          <w:ilvl w:val="1"/>
          <w:numId w:val="19"/>
        </w:numPr>
        <w:spacing w:line="259" w:lineRule="auto"/>
        <w:ind w:leftChars="0"/>
        <w:contextualSpacing/>
        <w:rPr>
          <w:lang w:eastAsia="zh-CN"/>
        </w:rPr>
      </w:pPr>
      <w:r w:rsidRPr="0055131A">
        <w:rPr>
          <w:lang w:eastAsia="zh-CN"/>
        </w:rPr>
        <w:t>Finalize CRs and close the performance part.</w:t>
      </w:r>
    </w:p>
    <w:p w14:paraId="0090371A" w14:textId="77777777" w:rsidR="009A4753" w:rsidRPr="008B2D8C" w:rsidRDefault="009A4753" w:rsidP="009A4753">
      <w:pPr>
        <w:rPr>
          <w:rFonts w:eastAsiaTheme="minorEastAsia"/>
          <w:lang w:eastAsia="zh-TW"/>
        </w:rPr>
      </w:pPr>
    </w:p>
    <w:p w14:paraId="613D93A8" w14:textId="438E0225" w:rsidR="002F307A" w:rsidRPr="002F307A" w:rsidRDefault="002F307A" w:rsidP="002F307A">
      <w:pPr>
        <w:pStyle w:val="2"/>
        <w:spacing w:line="240" w:lineRule="auto"/>
        <w:rPr>
          <w:rFonts w:ascii="Arial" w:eastAsia="SimSun" w:hAnsi="Arial" w:cs="Arial"/>
          <w:b w:val="0"/>
          <w:bCs w:val="0"/>
          <w:sz w:val="28"/>
          <w:szCs w:val="28"/>
          <w:lang w:val="en-US" w:eastAsia="zh-CN"/>
        </w:rPr>
      </w:pPr>
      <w:r w:rsidRPr="002F307A">
        <w:rPr>
          <w:rFonts w:ascii="Arial" w:hAnsi="Arial" w:cs="Arial"/>
          <w:b w:val="0"/>
          <w:bCs w:val="0"/>
          <w:sz w:val="28"/>
          <w:szCs w:val="28"/>
          <w:lang w:val="en-US" w:eastAsia="zh-CN"/>
        </w:rPr>
        <w:t>2.1</w:t>
      </w:r>
      <w:r w:rsidRPr="002F307A">
        <w:rPr>
          <w:rFonts w:ascii="Arial" w:hAnsi="Arial" w:cs="Arial"/>
          <w:b w:val="0"/>
          <w:bCs w:val="0"/>
          <w:sz w:val="28"/>
          <w:szCs w:val="28"/>
          <w:lang w:val="en-US" w:eastAsia="zh-CN"/>
        </w:rPr>
        <w:tab/>
      </w:r>
      <w:r>
        <w:rPr>
          <w:rFonts w:ascii="Arial" w:eastAsiaTheme="minorEastAsia" w:hAnsi="Arial" w:cs="Arial"/>
          <w:b w:val="0"/>
          <w:bCs w:val="0"/>
          <w:sz w:val="28"/>
          <w:szCs w:val="28"/>
          <w:lang w:val="en-US" w:eastAsia="zh-TW"/>
        </w:rPr>
        <w:t>SAN</w:t>
      </w:r>
      <w:r w:rsidRPr="002F307A">
        <w:rPr>
          <w:rFonts w:ascii="Arial" w:eastAsiaTheme="minorEastAsia" w:hAnsi="Arial" w:cs="Arial"/>
          <w:b w:val="0"/>
          <w:bCs w:val="0"/>
          <w:sz w:val="28"/>
          <w:szCs w:val="28"/>
          <w:lang w:val="en-US" w:eastAsia="zh-TW"/>
        </w:rPr>
        <w:t xml:space="preserve"> Demodulation performance part (36.10</w:t>
      </w:r>
      <w:r>
        <w:rPr>
          <w:rFonts w:ascii="Arial" w:eastAsiaTheme="minorEastAsia" w:hAnsi="Arial" w:cs="Arial"/>
          <w:b w:val="0"/>
          <w:bCs w:val="0"/>
          <w:sz w:val="28"/>
          <w:szCs w:val="28"/>
          <w:lang w:val="en-US" w:eastAsia="zh-TW"/>
        </w:rPr>
        <w:t>8</w:t>
      </w:r>
      <w:r w:rsidRPr="002F307A">
        <w:rPr>
          <w:rFonts w:ascii="Arial" w:eastAsiaTheme="minorEastAsia" w:hAnsi="Arial" w:cs="Arial"/>
          <w:b w:val="0"/>
          <w:bCs w:val="0"/>
          <w:sz w:val="28"/>
          <w:szCs w:val="28"/>
          <w:lang w:val="en-US" w:eastAsia="zh-TW"/>
        </w:rPr>
        <w:t>)</w:t>
      </w:r>
    </w:p>
    <w:p w14:paraId="54A84413" w14:textId="77777777" w:rsidR="003D37BF" w:rsidRPr="0055131A" w:rsidRDefault="003D37BF" w:rsidP="003D37BF">
      <w:pPr>
        <w:numPr>
          <w:ilvl w:val="0"/>
          <w:numId w:val="17"/>
        </w:numPr>
        <w:snapToGrid w:val="0"/>
        <w:spacing w:beforeLines="50" w:before="120" w:afterLines="50" w:after="120"/>
        <w:rPr>
          <w:b/>
          <w:szCs w:val="24"/>
          <w:u w:val="single"/>
          <w:lang w:eastAsia="zh-CN"/>
        </w:rPr>
      </w:pPr>
      <w:proofErr w:type="gramStart"/>
      <w:r w:rsidRPr="0055131A">
        <w:rPr>
          <w:b/>
          <w:szCs w:val="24"/>
          <w:u w:val="single"/>
          <w:lang w:eastAsia="zh-CN"/>
        </w:rPr>
        <w:t>November,</w:t>
      </w:r>
      <w:proofErr w:type="gramEnd"/>
      <w:r w:rsidRPr="0055131A">
        <w:rPr>
          <w:b/>
          <w:szCs w:val="24"/>
          <w:u w:val="single"/>
          <w:lang w:eastAsia="zh-CN"/>
        </w:rPr>
        <w:t xml:space="preserve"> 2023 (RAN4#109)</w:t>
      </w:r>
    </w:p>
    <w:p w14:paraId="564867DD" w14:textId="77777777" w:rsidR="003D37BF" w:rsidRDefault="003D37BF" w:rsidP="003D37BF">
      <w:pPr>
        <w:pStyle w:val="a7"/>
        <w:numPr>
          <w:ilvl w:val="1"/>
          <w:numId w:val="19"/>
        </w:numPr>
        <w:spacing w:line="259" w:lineRule="auto"/>
        <w:ind w:leftChars="0"/>
        <w:contextualSpacing/>
        <w:rPr>
          <w:lang w:eastAsia="zh-CN"/>
        </w:rPr>
      </w:pPr>
      <w:r w:rsidRPr="0001060B">
        <w:rPr>
          <w:lang w:eastAsia="zh-CN"/>
        </w:rPr>
        <w:lastRenderedPageBreak/>
        <w:t xml:space="preserve">Approve </w:t>
      </w:r>
      <w:r>
        <w:rPr>
          <w:lang w:eastAsia="zh-CN"/>
        </w:rPr>
        <w:t xml:space="preserve">the </w:t>
      </w:r>
      <w:r w:rsidRPr="0001060B">
        <w:rPr>
          <w:lang w:eastAsia="zh-CN"/>
        </w:rPr>
        <w:t>work plan.</w:t>
      </w:r>
    </w:p>
    <w:p w14:paraId="32C576C2" w14:textId="33E766C3" w:rsidR="003D37BF" w:rsidRDefault="003D37BF" w:rsidP="003D37BF">
      <w:pPr>
        <w:pStyle w:val="a7"/>
        <w:numPr>
          <w:ilvl w:val="1"/>
          <w:numId w:val="19"/>
        </w:numPr>
        <w:spacing w:line="259" w:lineRule="auto"/>
        <w:ind w:leftChars="0"/>
        <w:contextualSpacing/>
        <w:rPr>
          <w:lang w:eastAsia="zh-CN"/>
        </w:rPr>
      </w:pPr>
      <w:r>
        <w:rPr>
          <w:lang w:eastAsia="zh-CN"/>
        </w:rPr>
        <w:t>Discuss SAN demodulation requirements for IoT-NTN enhancement.</w:t>
      </w:r>
    </w:p>
    <w:p w14:paraId="5C69B269" w14:textId="2B41A240" w:rsidR="003D37BF" w:rsidRDefault="003D37BF" w:rsidP="003D37BF">
      <w:pPr>
        <w:pStyle w:val="a7"/>
        <w:numPr>
          <w:ilvl w:val="1"/>
          <w:numId w:val="19"/>
        </w:numPr>
        <w:spacing w:line="259" w:lineRule="auto"/>
        <w:ind w:leftChars="0"/>
        <w:contextualSpacing/>
        <w:rPr>
          <w:lang w:eastAsia="zh-CN"/>
        </w:rPr>
      </w:pPr>
      <w:r w:rsidRPr="00762F39">
        <w:rPr>
          <w:lang w:eastAsia="zh-CN"/>
        </w:rPr>
        <w:t>Discuss simulation assumptions</w:t>
      </w:r>
      <w:r>
        <w:rPr>
          <w:lang w:eastAsia="zh-CN"/>
        </w:rPr>
        <w:t>.</w:t>
      </w:r>
    </w:p>
    <w:p w14:paraId="5DEE605A" w14:textId="77777777" w:rsidR="003D37BF" w:rsidRPr="0001060B" w:rsidRDefault="003D37BF" w:rsidP="003D37BF">
      <w:pPr>
        <w:pStyle w:val="a7"/>
        <w:spacing w:line="259" w:lineRule="auto"/>
        <w:ind w:leftChars="0" w:left="780"/>
        <w:contextualSpacing/>
        <w:rPr>
          <w:lang w:eastAsia="zh-CN"/>
        </w:rPr>
      </w:pPr>
    </w:p>
    <w:p w14:paraId="1CF3405A" w14:textId="77777777" w:rsidR="003D37BF" w:rsidRPr="0055131A" w:rsidRDefault="003D37BF" w:rsidP="003D37BF">
      <w:pPr>
        <w:numPr>
          <w:ilvl w:val="0"/>
          <w:numId w:val="17"/>
        </w:numPr>
        <w:snapToGrid w:val="0"/>
        <w:spacing w:beforeLines="50" w:before="120" w:afterLines="50" w:after="120" w:line="259" w:lineRule="auto"/>
        <w:rPr>
          <w:b/>
          <w:szCs w:val="24"/>
          <w:u w:val="single"/>
          <w:lang w:eastAsia="zh-CN"/>
        </w:rPr>
      </w:pPr>
      <w:r w:rsidRPr="0055131A">
        <w:rPr>
          <w:b/>
          <w:szCs w:val="24"/>
          <w:u w:val="single"/>
          <w:lang w:eastAsia="zh-CN"/>
        </w:rPr>
        <w:t>February 2024 (RAN4#110)</w:t>
      </w:r>
    </w:p>
    <w:p w14:paraId="3AF88680" w14:textId="418A8BB3" w:rsidR="003D37BF" w:rsidRDefault="003D37BF" w:rsidP="003D37BF">
      <w:pPr>
        <w:pStyle w:val="a7"/>
        <w:numPr>
          <w:ilvl w:val="1"/>
          <w:numId w:val="19"/>
        </w:numPr>
        <w:spacing w:line="259" w:lineRule="auto"/>
        <w:ind w:leftChars="0"/>
        <w:contextualSpacing/>
        <w:rPr>
          <w:lang w:eastAsia="zh-CN"/>
        </w:rPr>
      </w:pPr>
      <w:r>
        <w:rPr>
          <w:lang w:eastAsia="zh-CN"/>
        </w:rPr>
        <w:t>Continue discussion on SAN demodulation requirements for IoT-NTN enhancement.</w:t>
      </w:r>
    </w:p>
    <w:p w14:paraId="6B4CB31D" w14:textId="77777777" w:rsidR="003D37BF" w:rsidRDefault="003D37BF" w:rsidP="003D37BF">
      <w:pPr>
        <w:pStyle w:val="a7"/>
        <w:numPr>
          <w:ilvl w:val="1"/>
          <w:numId w:val="19"/>
        </w:numPr>
        <w:spacing w:line="259" w:lineRule="auto"/>
        <w:ind w:leftChars="0"/>
        <w:contextualSpacing/>
        <w:rPr>
          <w:lang w:eastAsia="zh-CN"/>
        </w:rPr>
      </w:pPr>
      <w:r>
        <w:rPr>
          <w:lang w:eastAsia="zh-CN"/>
        </w:rPr>
        <w:t>Agree on simulation assumptions.</w:t>
      </w:r>
    </w:p>
    <w:p w14:paraId="6FC328F5" w14:textId="77777777" w:rsidR="003D37BF" w:rsidRDefault="003D37BF" w:rsidP="003D37BF">
      <w:pPr>
        <w:pStyle w:val="a7"/>
        <w:numPr>
          <w:ilvl w:val="1"/>
          <w:numId w:val="19"/>
        </w:numPr>
        <w:spacing w:line="259" w:lineRule="auto"/>
        <w:ind w:leftChars="0"/>
        <w:contextualSpacing/>
        <w:rPr>
          <w:lang w:eastAsia="zh-CN"/>
        </w:rPr>
      </w:pPr>
      <w:r w:rsidRPr="00041636">
        <w:rPr>
          <w:lang w:eastAsia="zh-CN"/>
        </w:rPr>
        <w:t>Discuss possible work split for the CR work, if needed.</w:t>
      </w:r>
    </w:p>
    <w:p w14:paraId="2D072A87" w14:textId="77777777" w:rsidR="003D37BF" w:rsidRPr="00762F39" w:rsidRDefault="003D37BF" w:rsidP="003D37BF">
      <w:pPr>
        <w:pStyle w:val="a7"/>
        <w:spacing w:line="259" w:lineRule="auto"/>
        <w:ind w:leftChars="0" w:left="780"/>
        <w:contextualSpacing/>
        <w:rPr>
          <w:lang w:eastAsia="zh-CN"/>
        </w:rPr>
      </w:pPr>
    </w:p>
    <w:p w14:paraId="06F749B3" w14:textId="77777777" w:rsidR="003D37BF" w:rsidRPr="0055131A" w:rsidRDefault="003D37BF" w:rsidP="003D37BF">
      <w:pPr>
        <w:numPr>
          <w:ilvl w:val="0"/>
          <w:numId w:val="17"/>
        </w:numPr>
        <w:snapToGrid w:val="0"/>
        <w:spacing w:beforeLines="50" w:before="120" w:afterLines="50" w:after="120" w:line="259" w:lineRule="auto"/>
        <w:rPr>
          <w:b/>
          <w:szCs w:val="24"/>
          <w:u w:val="single"/>
          <w:lang w:eastAsia="zh-CN"/>
        </w:rPr>
      </w:pPr>
      <w:r w:rsidRPr="0055131A">
        <w:rPr>
          <w:b/>
          <w:szCs w:val="24"/>
          <w:u w:val="single"/>
          <w:lang w:eastAsia="zh-CN"/>
        </w:rPr>
        <w:t>April 2024 (RAN4#110bis)</w:t>
      </w:r>
    </w:p>
    <w:p w14:paraId="57D30489" w14:textId="77777777" w:rsidR="003D37BF" w:rsidRDefault="003D37BF" w:rsidP="003D37BF">
      <w:pPr>
        <w:pStyle w:val="a7"/>
        <w:numPr>
          <w:ilvl w:val="1"/>
          <w:numId w:val="19"/>
        </w:numPr>
        <w:spacing w:line="259" w:lineRule="auto"/>
        <w:ind w:leftChars="0"/>
        <w:contextualSpacing/>
        <w:rPr>
          <w:lang w:eastAsia="zh-CN"/>
        </w:rPr>
      </w:pPr>
      <w:r>
        <w:rPr>
          <w:lang w:eastAsia="zh-CN"/>
        </w:rPr>
        <w:t>Collect the simulation results.</w:t>
      </w:r>
    </w:p>
    <w:p w14:paraId="5561D190" w14:textId="77777777" w:rsidR="003D37BF" w:rsidRDefault="003D37BF" w:rsidP="003D37BF">
      <w:pPr>
        <w:pStyle w:val="a7"/>
        <w:numPr>
          <w:ilvl w:val="1"/>
          <w:numId w:val="19"/>
        </w:numPr>
        <w:spacing w:line="259" w:lineRule="auto"/>
        <w:ind w:leftChars="0"/>
        <w:contextualSpacing/>
        <w:rPr>
          <w:lang w:eastAsia="zh-CN"/>
        </w:rPr>
      </w:pPr>
      <w:r w:rsidRPr="00CE0C10">
        <w:rPr>
          <w:lang w:eastAsia="zh-CN"/>
        </w:rPr>
        <w:t>Provide CR/Draft CR based on work split and discuss CRs/Draft CRs.</w:t>
      </w:r>
    </w:p>
    <w:p w14:paraId="24B15A54" w14:textId="77777777" w:rsidR="003D37BF" w:rsidRPr="00CE0C10" w:rsidRDefault="003D37BF" w:rsidP="003D37BF">
      <w:pPr>
        <w:pStyle w:val="a7"/>
        <w:spacing w:line="259" w:lineRule="auto"/>
        <w:ind w:leftChars="0" w:left="780"/>
        <w:contextualSpacing/>
        <w:rPr>
          <w:lang w:eastAsia="zh-CN"/>
        </w:rPr>
      </w:pPr>
    </w:p>
    <w:p w14:paraId="42E31A43" w14:textId="77777777" w:rsidR="003D37BF" w:rsidRPr="0055131A" w:rsidRDefault="003D37BF" w:rsidP="003D37BF">
      <w:pPr>
        <w:numPr>
          <w:ilvl w:val="0"/>
          <w:numId w:val="17"/>
        </w:numPr>
        <w:snapToGrid w:val="0"/>
        <w:spacing w:beforeLines="50" w:before="120" w:afterLines="50" w:after="120" w:line="259" w:lineRule="auto"/>
        <w:rPr>
          <w:b/>
          <w:szCs w:val="24"/>
          <w:u w:val="single"/>
          <w:lang w:eastAsia="zh-CN"/>
        </w:rPr>
      </w:pPr>
      <w:r w:rsidRPr="0055131A">
        <w:rPr>
          <w:b/>
          <w:szCs w:val="24"/>
          <w:u w:val="single"/>
          <w:lang w:eastAsia="zh-CN"/>
        </w:rPr>
        <w:t>May 2024 (RAN4#111)</w:t>
      </w:r>
    </w:p>
    <w:p w14:paraId="3061E444" w14:textId="77777777" w:rsidR="008B2D8C" w:rsidRDefault="008B2D8C" w:rsidP="00C12BBD">
      <w:pPr>
        <w:pStyle w:val="a7"/>
        <w:numPr>
          <w:ilvl w:val="1"/>
          <w:numId w:val="19"/>
        </w:numPr>
        <w:spacing w:line="259" w:lineRule="auto"/>
        <w:ind w:leftChars="0"/>
        <w:contextualSpacing/>
        <w:rPr>
          <w:lang w:eastAsia="zh-CN"/>
        </w:rPr>
      </w:pPr>
      <w:r w:rsidRPr="008B2D8C">
        <w:rPr>
          <w:lang w:eastAsia="zh-CN"/>
        </w:rPr>
        <w:t>Update simulation assumptions if necessary.</w:t>
      </w:r>
    </w:p>
    <w:p w14:paraId="1D735CB3" w14:textId="7431AA5F" w:rsidR="003D37BF" w:rsidRPr="0055131A" w:rsidRDefault="003D37BF" w:rsidP="00C12BBD">
      <w:pPr>
        <w:pStyle w:val="a7"/>
        <w:numPr>
          <w:ilvl w:val="1"/>
          <w:numId w:val="19"/>
        </w:numPr>
        <w:spacing w:line="259" w:lineRule="auto"/>
        <w:ind w:leftChars="0"/>
        <w:contextualSpacing/>
        <w:rPr>
          <w:lang w:eastAsia="zh-CN"/>
        </w:rPr>
      </w:pPr>
      <w:r w:rsidRPr="0055131A">
        <w:rPr>
          <w:lang w:eastAsia="zh-CN"/>
        </w:rPr>
        <w:t>Finalize CRs and close the performance part.</w:t>
      </w:r>
    </w:p>
    <w:bookmarkEnd w:id="6"/>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6D9B6497" w:rsidR="000B7D69" w:rsidRPr="00BA3ACA" w:rsidRDefault="00BA3ACA" w:rsidP="000A231E">
      <w:pPr>
        <w:jc w:val="both"/>
        <w:rPr>
          <w:rFonts w:eastAsiaTheme="minorEastAsia"/>
          <w:lang w:eastAsia="zh-TW"/>
        </w:rPr>
      </w:pPr>
      <w:r w:rsidRPr="00BA3ACA">
        <w:rPr>
          <w:rFonts w:eastAsiaTheme="minorEastAsia"/>
          <w:bCs/>
          <w:iCs/>
          <w:lang w:val="en-US" w:eastAsia="zh-TW"/>
        </w:rPr>
        <w:t>In this contribution, we provide</w:t>
      </w:r>
      <w:r w:rsidR="00486C10">
        <w:rPr>
          <w:rFonts w:eastAsiaTheme="minorEastAsia"/>
          <w:bCs/>
          <w:iCs/>
          <w:lang w:val="en-US" w:eastAsia="zh-TW"/>
        </w:rPr>
        <w:t xml:space="preserve"> </w:t>
      </w:r>
      <w:r w:rsidR="00486C10" w:rsidRPr="00BA3ACA">
        <w:rPr>
          <w:rFonts w:eastAsiaTheme="minorEastAsia"/>
          <w:bCs/>
          <w:iCs/>
          <w:lang w:val="en-US" w:eastAsia="zh-TW"/>
        </w:rPr>
        <w:t>work plan</w:t>
      </w:r>
      <w:r w:rsidR="002667E2">
        <w:rPr>
          <w:rFonts w:eastAsiaTheme="minorEastAsia"/>
          <w:bCs/>
          <w:iCs/>
          <w:lang w:val="en-US" w:eastAsia="zh-TW"/>
        </w:rPr>
        <w:t>s</w:t>
      </w:r>
      <w:r w:rsidR="00486C10" w:rsidRPr="00BA3ACA">
        <w:rPr>
          <w:rFonts w:eastAsiaTheme="minorEastAsia"/>
          <w:bCs/>
          <w:iCs/>
          <w:lang w:val="en-US" w:eastAsia="zh-TW"/>
        </w:rPr>
        <w:t xml:space="preserve"> </w:t>
      </w:r>
      <w:r w:rsidR="00486C10">
        <w:rPr>
          <w:rFonts w:eastAsiaTheme="minorEastAsia"/>
          <w:bCs/>
          <w:iCs/>
          <w:lang w:val="en-US" w:eastAsia="zh-TW"/>
        </w:rPr>
        <w:t xml:space="preserve">on </w:t>
      </w:r>
      <w:r w:rsidRPr="00BA3ACA">
        <w:rPr>
          <w:rFonts w:eastAsiaTheme="minorEastAsia"/>
          <w:bCs/>
          <w:iCs/>
          <w:lang w:val="en-US" w:eastAsia="zh-TW"/>
        </w:rPr>
        <w:t>UE and SAN demodulation requirements for</w:t>
      </w:r>
      <w:r w:rsidR="00486C10">
        <w:rPr>
          <w:rFonts w:eastAsiaTheme="minorEastAsia"/>
          <w:bCs/>
          <w:iCs/>
          <w:lang w:val="en-US" w:eastAsia="zh-TW"/>
        </w:rPr>
        <w:t xml:space="preserve"> </w:t>
      </w:r>
      <w:r w:rsidR="00486C10">
        <w:rPr>
          <w:lang w:eastAsia="zh-CN"/>
        </w:rPr>
        <w:t>IoT-NTN enhancement.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62233EAF" w:rsidR="008D0CBA" w:rsidRPr="00872D3E" w:rsidRDefault="00872D3E" w:rsidP="00872D3E">
      <w:pPr>
        <w:pStyle w:val="a7"/>
        <w:numPr>
          <w:ilvl w:val="0"/>
          <w:numId w:val="2"/>
        </w:numPr>
        <w:ind w:leftChars="0"/>
        <w:rPr>
          <w:rFonts w:eastAsia="SimSun"/>
          <w:lang w:eastAsia="zh-CN"/>
        </w:rPr>
      </w:pPr>
      <w:r w:rsidRPr="00872D3E">
        <w:rPr>
          <w:rFonts w:eastAsia="SimSun"/>
          <w:lang w:eastAsia="zh-CN"/>
        </w:rPr>
        <w:t xml:space="preserve">RP-231407, Revised WID on IoT NTN enhancements, MediaTek Inc., RANP #100 meeting, June 2023. </w:t>
      </w:r>
    </w:p>
    <w:sectPr w:rsidR="008D0CBA" w:rsidRPr="00872D3E"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1F01A" w14:textId="77777777" w:rsidR="007A33A0" w:rsidRDefault="007A33A0" w:rsidP="000A231E">
      <w:pPr>
        <w:spacing w:after="0"/>
      </w:pPr>
      <w:r>
        <w:separator/>
      </w:r>
    </w:p>
  </w:endnote>
  <w:endnote w:type="continuationSeparator" w:id="0">
    <w:p w14:paraId="71A067BE" w14:textId="77777777" w:rsidR="007A33A0" w:rsidRDefault="007A33A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730D" w14:textId="77777777" w:rsidR="007A33A0" w:rsidRDefault="007A33A0" w:rsidP="000A231E">
      <w:pPr>
        <w:spacing w:after="0"/>
      </w:pPr>
      <w:r>
        <w:separator/>
      </w:r>
    </w:p>
  </w:footnote>
  <w:footnote w:type="continuationSeparator" w:id="0">
    <w:p w14:paraId="43A36CA7" w14:textId="77777777" w:rsidR="007A33A0" w:rsidRDefault="007A33A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EBF5CA7"/>
    <w:multiLevelType w:val="hybridMultilevel"/>
    <w:tmpl w:val="658E9864"/>
    <w:lvl w:ilvl="0" w:tplc="FFFFFFFF">
      <w:start w:val="1"/>
      <w:numFmt w:val="bullet"/>
      <w:lvlText w:val="•"/>
      <w:lvlJc w:val="left"/>
      <w:pPr>
        <w:ind w:left="420" w:hanging="420"/>
      </w:pPr>
      <w:rPr>
        <w:rFonts w:ascii="Arial" w:hAnsi="Arial" w:hint="default"/>
      </w:rPr>
    </w:lvl>
    <w:lvl w:ilvl="1" w:tplc="CAC0DB8C">
      <w:start w:val="1"/>
      <w:numFmt w:val="bullet"/>
      <w:lvlText w:val="•"/>
      <w:lvlJc w:val="left"/>
      <w:pPr>
        <w:ind w:left="780" w:hanging="36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FD40CD"/>
    <w:multiLevelType w:val="multilevel"/>
    <w:tmpl w:val="2FFD40CD"/>
    <w:lvl w:ilvl="0">
      <w:start w:val="2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481771"/>
    <w:multiLevelType w:val="hybridMultilevel"/>
    <w:tmpl w:val="78ACDA70"/>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780" w:hanging="360"/>
      </w:pPr>
      <w:rPr>
        <w:rFonts w:ascii="Arial" w:hAnsi="Arial" w:hint="default"/>
      </w:rPr>
    </w:lvl>
    <w:lvl w:ilvl="2" w:tplc="CAC0DB8C">
      <w:start w:val="1"/>
      <w:numFmt w:val="bullet"/>
      <w:lvlText w:val="•"/>
      <w:lvlJc w:val="left"/>
      <w:pPr>
        <w:ind w:left="1200" w:hanging="36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F3568E"/>
    <w:multiLevelType w:val="hybridMultilevel"/>
    <w:tmpl w:val="8B8CF85E"/>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6"/>
  </w:num>
  <w:num w:numId="2" w16cid:durableId="78914589">
    <w:abstractNumId w:val="10"/>
  </w:num>
  <w:num w:numId="3" w16cid:durableId="391581186">
    <w:abstractNumId w:val="13"/>
  </w:num>
  <w:num w:numId="4" w16cid:durableId="129713142">
    <w:abstractNumId w:val="12"/>
  </w:num>
  <w:num w:numId="5" w16cid:durableId="538857969">
    <w:abstractNumId w:val="18"/>
  </w:num>
  <w:num w:numId="6" w16cid:durableId="880165457">
    <w:abstractNumId w:val="1"/>
  </w:num>
  <w:num w:numId="7" w16cid:durableId="675815263">
    <w:abstractNumId w:val="4"/>
  </w:num>
  <w:num w:numId="8" w16cid:durableId="1730962205">
    <w:abstractNumId w:val="17"/>
  </w:num>
  <w:num w:numId="9" w16cid:durableId="1886408449">
    <w:abstractNumId w:val="5"/>
  </w:num>
  <w:num w:numId="10" w16cid:durableId="651981631">
    <w:abstractNumId w:val="14"/>
  </w:num>
  <w:num w:numId="11" w16cid:durableId="1938246268">
    <w:abstractNumId w:val="8"/>
  </w:num>
  <w:num w:numId="12" w16cid:durableId="195699417">
    <w:abstractNumId w:val="15"/>
  </w:num>
  <w:num w:numId="13" w16cid:durableId="1286422033">
    <w:abstractNumId w:val="3"/>
  </w:num>
  <w:num w:numId="14" w16cid:durableId="1196961554">
    <w:abstractNumId w:val="0"/>
  </w:num>
  <w:num w:numId="15" w16cid:durableId="1832943538">
    <w:abstractNumId w:val="11"/>
  </w:num>
  <w:num w:numId="16" w16cid:durableId="304093573">
    <w:abstractNumId w:val="7"/>
  </w:num>
  <w:num w:numId="17" w16cid:durableId="1010836345">
    <w:abstractNumId w:val="16"/>
  </w:num>
  <w:num w:numId="18" w16cid:durableId="283078082">
    <w:abstractNumId w:val="2"/>
  </w:num>
  <w:num w:numId="19" w16cid:durableId="193443411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060B"/>
    <w:rsid w:val="000126C3"/>
    <w:rsid w:val="00015735"/>
    <w:rsid w:val="00015CEF"/>
    <w:rsid w:val="00016575"/>
    <w:rsid w:val="00021F8A"/>
    <w:rsid w:val="00022297"/>
    <w:rsid w:val="000227EF"/>
    <w:rsid w:val="00023604"/>
    <w:rsid w:val="0002555E"/>
    <w:rsid w:val="0002578A"/>
    <w:rsid w:val="00026BC6"/>
    <w:rsid w:val="000271F9"/>
    <w:rsid w:val="00032853"/>
    <w:rsid w:val="000355F5"/>
    <w:rsid w:val="00041636"/>
    <w:rsid w:val="000416F2"/>
    <w:rsid w:val="00042103"/>
    <w:rsid w:val="0004661F"/>
    <w:rsid w:val="000467CD"/>
    <w:rsid w:val="00056013"/>
    <w:rsid w:val="00060164"/>
    <w:rsid w:val="00060BDF"/>
    <w:rsid w:val="00061B73"/>
    <w:rsid w:val="00063A9E"/>
    <w:rsid w:val="00064295"/>
    <w:rsid w:val="00071A5F"/>
    <w:rsid w:val="00072351"/>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65"/>
    <w:rsid w:val="000D5A89"/>
    <w:rsid w:val="000D6257"/>
    <w:rsid w:val="000D7F7B"/>
    <w:rsid w:val="000E18D3"/>
    <w:rsid w:val="000E331F"/>
    <w:rsid w:val="000E78BD"/>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454E"/>
    <w:rsid w:val="00156F1C"/>
    <w:rsid w:val="001573D0"/>
    <w:rsid w:val="001634A8"/>
    <w:rsid w:val="00164C75"/>
    <w:rsid w:val="00165397"/>
    <w:rsid w:val="001750A9"/>
    <w:rsid w:val="00175783"/>
    <w:rsid w:val="00175C0E"/>
    <w:rsid w:val="00176AAC"/>
    <w:rsid w:val="00176ED3"/>
    <w:rsid w:val="00181086"/>
    <w:rsid w:val="00182001"/>
    <w:rsid w:val="001839FC"/>
    <w:rsid w:val="00192D57"/>
    <w:rsid w:val="00192DE6"/>
    <w:rsid w:val="00193554"/>
    <w:rsid w:val="00193F3A"/>
    <w:rsid w:val="00195464"/>
    <w:rsid w:val="00196449"/>
    <w:rsid w:val="001A1944"/>
    <w:rsid w:val="001A75A8"/>
    <w:rsid w:val="001B0EB1"/>
    <w:rsid w:val="001B4039"/>
    <w:rsid w:val="001C0B49"/>
    <w:rsid w:val="001C23E9"/>
    <w:rsid w:val="001C58BD"/>
    <w:rsid w:val="001D092B"/>
    <w:rsid w:val="001D49BE"/>
    <w:rsid w:val="001D4A7A"/>
    <w:rsid w:val="001D555E"/>
    <w:rsid w:val="001D56DC"/>
    <w:rsid w:val="001E08B6"/>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FFF"/>
    <w:rsid w:val="00247930"/>
    <w:rsid w:val="00247E0B"/>
    <w:rsid w:val="002523E0"/>
    <w:rsid w:val="00255189"/>
    <w:rsid w:val="002559FA"/>
    <w:rsid w:val="002565BF"/>
    <w:rsid w:val="002667E2"/>
    <w:rsid w:val="00270305"/>
    <w:rsid w:val="00270645"/>
    <w:rsid w:val="002708EB"/>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3E44"/>
    <w:rsid w:val="002A54BF"/>
    <w:rsid w:val="002A5B17"/>
    <w:rsid w:val="002B278E"/>
    <w:rsid w:val="002B2B19"/>
    <w:rsid w:val="002B4281"/>
    <w:rsid w:val="002B5021"/>
    <w:rsid w:val="002B6039"/>
    <w:rsid w:val="002B60E2"/>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07A"/>
    <w:rsid w:val="002F36CD"/>
    <w:rsid w:val="002F3920"/>
    <w:rsid w:val="003001CA"/>
    <w:rsid w:val="0030226E"/>
    <w:rsid w:val="003031D1"/>
    <w:rsid w:val="00303901"/>
    <w:rsid w:val="00303D3C"/>
    <w:rsid w:val="003041F3"/>
    <w:rsid w:val="0030546B"/>
    <w:rsid w:val="003100CF"/>
    <w:rsid w:val="00310945"/>
    <w:rsid w:val="0031193D"/>
    <w:rsid w:val="00311980"/>
    <w:rsid w:val="003133C7"/>
    <w:rsid w:val="00313DC3"/>
    <w:rsid w:val="00314258"/>
    <w:rsid w:val="003146E4"/>
    <w:rsid w:val="00316847"/>
    <w:rsid w:val="003177BA"/>
    <w:rsid w:val="00317A10"/>
    <w:rsid w:val="00324A8D"/>
    <w:rsid w:val="003252E9"/>
    <w:rsid w:val="003265F2"/>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7BF"/>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1D64"/>
    <w:rsid w:val="004026A2"/>
    <w:rsid w:val="00404143"/>
    <w:rsid w:val="00405728"/>
    <w:rsid w:val="00410767"/>
    <w:rsid w:val="0042041C"/>
    <w:rsid w:val="004217C8"/>
    <w:rsid w:val="00421D28"/>
    <w:rsid w:val="00423208"/>
    <w:rsid w:val="004235F8"/>
    <w:rsid w:val="004246E1"/>
    <w:rsid w:val="00427059"/>
    <w:rsid w:val="004276FF"/>
    <w:rsid w:val="00427E5B"/>
    <w:rsid w:val="00430913"/>
    <w:rsid w:val="00431B7F"/>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86C10"/>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1AE0"/>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11B5"/>
    <w:rsid w:val="005528FD"/>
    <w:rsid w:val="00557808"/>
    <w:rsid w:val="00562087"/>
    <w:rsid w:val="00562DA9"/>
    <w:rsid w:val="00564EB1"/>
    <w:rsid w:val="0056550D"/>
    <w:rsid w:val="00572793"/>
    <w:rsid w:val="005762E0"/>
    <w:rsid w:val="0057653F"/>
    <w:rsid w:val="00577B00"/>
    <w:rsid w:val="00586629"/>
    <w:rsid w:val="00591DBB"/>
    <w:rsid w:val="00591F66"/>
    <w:rsid w:val="00592D1B"/>
    <w:rsid w:val="00593FF0"/>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4547"/>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48F7"/>
    <w:rsid w:val="00605029"/>
    <w:rsid w:val="00605A44"/>
    <w:rsid w:val="00605B35"/>
    <w:rsid w:val="00606265"/>
    <w:rsid w:val="006067EF"/>
    <w:rsid w:val="00606B61"/>
    <w:rsid w:val="0061045B"/>
    <w:rsid w:val="00611021"/>
    <w:rsid w:val="00611048"/>
    <w:rsid w:val="00611979"/>
    <w:rsid w:val="006119C3"/>
    <w:rsid w:val="00613E34"/>
    <w:rsid w:val="0061553F"/>
    <w:rsid w:val="00620A00"/>
    <w:rsid w:val="006213D3"/>
    <w:rsid w:val="00622FC3"/>
    <w:rsid w:val="006244D6"/>
    <w:rsid w:val="006253CE"/>
    <w:rsid w:val="00630AAF"/>
    <w:rsid w:val="00633693"/>
    <w:rsid w:val="00633A2C"/>
    <w:rsid w:val="00637278"/>
    <w:rsid w:val="00641DFC"/>
    <w:rsid w:val="00645277"/>
    <w:rsid w:val="00645CF8"/>
    <w:rsid w:val="00655EE6"/>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02E"/>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2F39"/>
    <w:rsid w:val="007634F3"/>
    <w:rsid w:val="00763DD8"/>
    <w:rsid w:val="00764383"/>
    <w:rsid w:val="00765377"/>
    <w:rsid w:val="0076561F"/>
    <w:rsid w:val="00771FE7"/>
    <w:rsid w:val="00773EE1"/>
    <w:rsid w:val="0077583C"/>
    <w:rsid w:val="00777AE2"/>
    <w:rsid w:val="007816FA"/>
    <w:rsid w:val="00781AE8"/>
    <w:rsid w:val="00796565"/>
    <w:rsid w:val="00796E65"/>
    <w:rsid w:val="007A1CB9"/>
    <w:rsid w:val="007A33A0"/>
    <w:rsid w:val="007A40C7"/>
    <w:rsid w:val="007A53ED"/>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38A2"/>
    <w:rsid w:val="008364B2"/>
    <w:rsid w:val="00837284"/>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2D3E"/>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2D8C"/>
    <w:rsid w:val="008B427B"/>
    <w:rsid w:val="008B67A9"/>
    <w:rsid w:val="008C21F6"/>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12A2"/>
    <w:rsid w:val="0097093B"/>
    <w:rsid w:val="009716AF"/>
    <w:rsid w:val="00971D16"/>
    <w:rsid w:val="0097304A"/>
    <w:rsid w:val="0097640D"/>
    <w:rsid w:val="00977BDB"/>
    <w:rsid w:val="00981567"/>
    <w:rsid w:val="009825CD"/>
    <w:rsid w:val="00983378"/>
    <w:rsid w:val="009872D0"/>
    <w:rsid w:val="00991B56"/>
    <w:rsid w:val="00996312"/>
    <w:rsid w:val="009A194D"/>
    <w:rsid w:val="009A290E"/>
    <w:rsid w:val="009A4651"/>
    <w:rsid w:val="009A4753"/>
    <w:rsid w:val="009A51E5"/>
    <w:rsid w:val="009A6229"/>
    <w:rsid w:val="009A6694"/>
    <w:rsid w:val="009B3B03"/>
    <w:rsid w:val="009B3F1F"/>
    <w:rsid w:val="009B7BAE"/>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64D7"/>
    <w:rsid w:val="00A17EBA"/>
    <w:rsid w:val="00A23C6E"/>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BC8"/>
    <w:rsid w:val="00A55C31"/>
    <w:rsid w:val="00A618C3"/>
    <w:rsid w:val="00A64316"/>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27EE"/>
    <w:rsid w:val="00AA6548"/>
    <w:rsid w:val="00AA7560"/>
    <w:rsid w:val="00AA7F89"/>
    <w:rsid w:val="00AB0619"/>
    <w:rsid w:val="00AB0C59"/>
    <w:rsid w:val="00AB18F2"/>
    <w:rsid w:val="00AB1CDC"/>
    <w:rsid w:val="00AB23DF"/>
    <w:rsid w:val="00AB2594"/>
    <w:rsid w:val="00AB2705"/>
    <w:rsid w:val="00AB70FC"/>
    <w:rsid w:val="00AC18BF"/>
    <w:rsid w:val="00AC2456"/>
    <w:rsid w:val="00AC2476"/>
    <w:rsid w:val="00AC2D1E"/>
    <w:rsid w:val="00AC64F8"/>
    <w:rsid w:val="00AD005D"/>
    <w:rsid w:val="00AD0783"/>
    <w:rsid w:val="00AD0C48"/>
    <w:rsid w:val="00AD2DDB"/>
    <w:rsid w:val="00AD60EA"/>
    <w:rsid w:val="00AD696A"/>
    <w:rsid w:val="00AE0E3A"/>
    <w:rsid w:val="00AE31FB"/>
    <w:rsid w:val="00AE4A31"/>
    <w:rsid w:val="00AF011B"/>
    <w:rsid w:val="00AF1BB1"/>
    <w:rsid w:val="00AF2FDE"/>
    <w:rsid w:val="00AF33F5"/>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3ACA"/>
    <w:rsid w:val="00BA4690"/>
    <w:rsid w:val="00BB1C61"/>
    <w:rsid w:val="00BB637F"/>
    <w:rsid w:val="00BE0311"/>
    <w:rsid w:val="00BE14CA"/>
    <w:rsid w:val="00BE38F5"/>
    <w:rsid w:val="00BE5321"/>
    <w:rsid w:val="00BE5B16"/>
    <w:rsid w:val="00BF3DDF"/>
    <w:rsid w:val="00BF3FC7"/>
    <w:rsid w:val="00BF5F3E"/>
    <w:rsid w:val="00C019F2"/>
    <w:rsid w:val="00C03DFB"/>
    <w:rsid w:val="00C04182"/>
    <w:rsid w:val="00C04E5B"/>
    <w:rsid w:val="00C05F25"/>
    <w:rsid w:val="00C07302"/>
    <w:rsid w:val="00C119FA"/>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E24AB"/>
    <w:rsid w:val="00CE2CA9"/>
    <w:rsid w:val="00CE68B1"/>
    <w:rsid w:val="00CF001E"/>
    <w:rsid w:val="00CF18BE"/>
    <w:rsid w:val="00CF1E95"/>
    <w:rsid w:val="00CF41EA"/>
    <w:rsid w:val="00CF5199"/>
    <w:rsid w:val="00D03A73"/>
    <w:rsid w:val="00D05090"/>
    <w:rsid w:val="00D058A4"/>
    <w:rsid w:val="00D12290"/>
    <w:rsid w:val="00D1231A"/>
    <w:rsid w:val="00D25E1A"/>
    <w:rsid w:val="00D35160"/>
    <w:rsid w:val="00D359CD"/>
    <w:rsid w:val="00D42F3D"/>
    <w:rsid w:val="00D42FC2"/>
    <w:rsid w:val="00D43817"/>
    <w:rsid w:val="00D44759"/>
    <w:rsid w:val="00D537F6"/>
    <w:rsid w:val="00D5583B"/>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1C1"/>
    <w:rsid w:val="00D95C3A"/>
    <w:rsid w:val="00DA08BA"/>
    <w:rsid w:val="00DA0EC5"/>
    <w:rsid w:val="00DA133F"/>
    <w:rsid w:val="00DA66DB"/>
    <w:rsid w:val="00DB0570"/>
    <w:rsid w:val="00DB0C61"/>
    <w:rsid w:val="00DB23AB"/>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440E"/>
    <w:rsid w:val="00E2563E"/>
    <w:rsid w:val="00E315DA"/>
    <w:rsid w:val="00E3184E"/>
    <w:rsid w:val="00E31EB7"/>
    <w:rsid w:val="00E321E0"/>
    <w:rsid w:val="00E33C14"/>
    <w:rsid w:val="00E343C5"/>
    <w:rsid w:val="00E37526"/>
    <w:rsid w:val="00E3776F"/>
    <w:rsid w:val="00E450E7"/>
    <w:rsid w:val="00E455A3"/>
    <w:rsid w:val="00E456D7"/>
    <w:rsid w:val="00E45C0A"/>
    <w:rsid w:val="00E45C6F"/>
    <w:rsid w:val="00E45CDA"/>
    <w:rsid w:val="00E46535"/>
    <w:rsid w:val="00E50883"/>
    <w:rsid w:val="00E51AE5"/>
    <w:rsid w:val="00E531F7"/>
    <w:rsid w:val="00E54CE4"/>
    <w:rsid w:val="00E554E7"/>
    <w:rsid w:val="00E55A5B"/>
    <w:rsid w:val="00E57A8A"/>
    <w:rsid w:val="00E63732"/>
    <w:rsid w:val="00E65ABC"/>
    <w:rsid w:val="00E65B3D"/>
    <w:rsid w:val="00E73F6F"/>
    <w:rsid w:val="00E74BD5"/>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06"/>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2D8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30</cp:revision>
  <dcterms:created xsi:type="dcterms:W3CDTF">2023-10-27T07:37:00Z</dcterms:created>
  <dcterms:modified xsi:type="dcterms:W3CDTF">2023-11-03T08:53:00Z</dcterms:modified>
</cp:coreProperties>
</file>